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CF3AF5">
        <w:rPr>
          <w:b/>
          <w:sz w:val="24"/>
          <w:szCs w:val="24"/>
        </w:rPr>
        <w:t>9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8C60C0">
        <w:rPr>
          <w:sz w:val="24"/>
          <w:szCs w:val="24"/>
        </w:rPr>
        <w:t>oito</w:t>
      </w:r>
      <w:r w:rsidR="00D53A52">
        <w:rPr>
          <w:sz w:val="24"/>
          <w:szCs w:val="24"/>
        </w:rPr>
        <w:t xml:space="preserve"> dias</w:t>
      </w:r>
      <w:r w:rsidRPr="00E66695">
        <w:rPr>
          <w:sz w:val="24"/>
          <w:szCs w:val="24"/>
        </w:rPr>
        <w:t xml:space="preserve"> do mês de </w:t>
      </w:r>
      <w:r w:rsidR="008C60C0">
        <w:rPr>
          <w:sz w:val="24"/>
          <w:szCs w:val="24"/>
        </w:rPr>
        <w:t>agosto</w:t>
      </w:r>
      <w:r w:rsidR="009D29A5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A44048">
        <w:rPr>
          <w:sz w:val="24"/>
          <w:szCs w:val="24"/>
        </w:rPr>
        <w:t xml:space="preserve">para reunião </w:t>
      </w:r>
      <w:r w:rsidR="00CF3AF5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 xml:space="preserve">ordinária. </w:t>
      </w:r>
      <w:r w:rsidR="00B776CE" w:rsidRPr="00EF6EA4">
        <w:rPr>
          <w:sz w:val="24"/>
          <w:szCs w:val="24"/>
        </w:rPr>
        <w:t xml:space="preserve">A Diretora-Executiva, Tânia Giacomin De Bortoli saudou a todos </w:t>
      </w:r>
      <w:r w:rsidR="00B776CE">
        <w:rPr>
          <w:sz w:val="24"/>
          <w:szCs w:val="24"/>
        </w:rPr>
        <w:t>e passou a apresentar</w:t>
      </w:r>
      <w:r w:rsidR="008C60C0">
        <w:rPr>
          <w:sz w:val="24"/>
          <w:szCs w:val="24"/>
        </w:rPr>
        <w:t xml:space="preserve"> sugestão do comitê de investimentos sobre aquisição de um </w:t>
      </w:r>
      <w:r w:rsidR="008C60C0" w:rsidRPr="006A5BF3">
        <w:rPr>
          <w:sz w:val="24"/>
          <w:szCs w:val="24"/>
        </w:rPr>
        <w:t xml:space="preserve">novo fundo de Investimentos chamado </w:t>
      </w:r>
      <w:r w:rsidR="008C60C0" w:rsidRPr="006A5BF3">
        <w:rPr>
          <w:rFonts w:eastAsiaTheme="minorHAnsi"/>
          <w:sz w:val="24"/>
          <w:szCs w:val="24"/>
          <w:lang w:eastAsia="en-US"/>
        </w:rPr>
        <w:t xml:space="preserve">Rio Bravo Proteção II Multimercado de CNPJ </w:t>
      </w:r>
      <w:r w:rsidR="008C60C0">
        <w:rPr>
          <w:rFonts w:eastAsiaTheme="minorHAnsi"/>
          <w:sz w:val="24"/>
          <w:szCs w:val="24"/>
          <w:lang w:eastAsia="en-US"/>
        </w:rPr>
        <w:t>55.771.625/0001-49</w:t>
      </w:r>
      <w:r w:rsidR="008C60C0" w:rsidRPr="006A5BF3">
        <w:rPr>
          <w:sz w:val="24"/>
          <w:szCs w:val="24"/>
        </w:rPr>
        <w:t xml:space="preserve">. </w:t>
      </w:r>
      <w:r w:rsidR="008C60C0">
        <w:rPr>
          <w:sz w:val="24"/>
          <w:szCs w:val="24"/>
        </w:rPr>
        <w:t>Com estratégia semelhante ao adquirido recentemente, este produto atende ao artigo 10, inciso I da Resolução 4.963/2021, sendo que o mesmo já está credenciado pela SMI Consultoria de Investimentos</w:t>
      </w:r>
      <w:r w:rsidR="008C60C0" w:rsidRPr="00777207">
        <w:rPr>
          <w:sz w:val="24"/>
          <w:szCs w:val="24"/>
        </w:rPr>
        <w:t xml:space="preserve"> </w:t>
      </w:r>
      <w:r w:rsidR="008C60C0">
        <w:rPr>
          <w:sz w:val="24"/>
          <w:szCs w:val="24"/>
        </w:rPr>
        <w:t>e a captação se encerra em quinze de agosto. O comitê sugere o valor de R$500.000,00 que foi avaliado e aprovado pelo Conselho</w:t>
      </w:r>
      <w:r w:rsidR="006A6509">
        <w:rPr>
          <w:sz w:val="24"/>
          <w:szCs w:val="24"/>
        </w:rPr>
        <w:t>.</w:t>
      </w:r>
      <w:r w:rsidR="008C60C0">
        <w:rPr>
          <w:sz w:val="24"/>
          <w:szCs w:val="24"/>
        </w:rPr>
        <w:t xml:space="preserve"> A diretora</w:t>
      </w:r>
      <w:r w:rsidR="002D22CB">
        <w:rPr>
          <w:sz w:val="24"/>
          <w:szCs w:val="24"/>
        </w:rPr>
        <w:t xml:space="preserve"> </w:t>
      </w:r>
      <w:r w:rsidR="008E1499">
        <w:rPr>
          <w:sz w:val="24"/>
          <w:szCs w:val="24"/>
        </w:rPr>
        <w:t xml:space="preserve">apresentou ainda evento em Foz de Iguaçu/PR nos dias </w:t>
      </w:r>
      <w:r w:rsidR="00E85EA9">
        <w:rPr>
          <w:sz w:val="24"/>
          <w:szCs w:val="24"/>
        </w:rPr>
        <w:t>14 a 16 de agosto</w:t>
      </w:r>
      <w:r w:rsidR="00772B23">
        <w:rPr>
          <w:sz w:val="24"/>
          <w:szCs w:val="24"/>
        </w:rPr>
        <w:t xml:space="preserve"> – 22º Congresso Previdenciário da APEPREV e 1º Seminário Internacional de Previdência</w:t>
      </w:r>
      <w:r w:rsidR="00E85EA9">
        <w:rPr>
          <w:sz w:val="24"/>
          <w:szCs w:val="24"/>
        </w:rPr>
        <w:t xml:space="preserve">, e </w:t>
      </w:r>
      <w:r w:rsidR="00772B23">
        <w:rPr>
          <w:sz w:val="24"/>
          <w:szCs w:val="24"/>
        </w:rPr>
        <w:t xml:space="preserve">em São Paulo/SP a Expert </w:t>
      </w:r>
      <w:proofErr w:type="spellStart"/>
      <w:r w:rsidR="00772B23">
        <w:rPr>
          <w:sz w:val="24"/>
          <w:szCs w:val="24"/>
        </w:rPr>
        <w:t>Xp</w:t>
      </w:r>
      <w:proofErr w:type="spellEnd"/>
      <w:r w:rsidR="00772B23">
        <w:rPr>
          <w:sz w:val="24"/>
          <w:szCs w:val="24"/>
        </w:rPr>
        <w:t xml:space="preserve"> 2024 – que se dará em 29 a 31 de agosto, com agenda prevista </w:t>
      </w:r>
      <w:bookmarkStart w:id="0" w:name="_GoBack"/>
      <w:bookmarkEnd w:id="0"/>
      <w:r w:rsidR="003D007D">
        <w:rPr>
          <w:sz w:val="24"/>
          <w:szCs w:val="24"/>
        </w:rPr>
        <w:t>para</w:t>
      </w:r>
      <w:r w:rsidR="00772B23">
        <w:rPr>
          <w:sz w:val="24"/>
          <w:szCs w:val="24"/>
        </w:rPr>
        <w:t xml:space="preserve"> iniciar no dia 27 em visitas a diversas instituições financeiras conforme cronograma. Conselheiros avaliaram a disponibilidade dos membros e aprovaram a ida de três membros para o evento de Foz do Iguaçu e a ida da diretora para o evento em São Paulo. Na </w:t>
      </w:r>
      <w:r w:rsidR="003D007D">
        <w:rPr>
          <w:sz w:val="24"/>
          <w:szCs w:val="24"/>
        </w:rPr>
        <w:t>sequência</w:t>
      </w:r>
      <w:r w:rsidR="00772B23">
        <w:rPr>
          <w:sz w:val="24"/>
          <w:szCs w:val="24"/>
        </w:rPr>
        <w:t xml:space="preserve"> a diretora apresentou ainda, da ordem de compras, a necessidade da troca do notebook, adquirido ainda antes de sua gestão em 2014, e de uma mesa adaptada a demanda laboral das atividades administrativas, ambas já possuem processos licitatório e ou modalidade de compra disponível em vigência.</w:t>
      </w:r>
      <w:r w:rsidR="009F1E25">
        <w:rPr>
          <w:sz w:val="24"/>
          <w:szCs w:val="24"/>
        </w:rPr>
        <w:t xml:space="preserve"> Os conselheiros após avaliação, deliberaram e aprovaram ambos.</w:t>
      </w:r>
      <w:r w:rsidR="00772B23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426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C60C0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71B0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85EA9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7837-F1AD-49E3-9ADC-5C10717D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81</cp:revision>
  <cp:lastPrinted>2023-07-04T13:08:00Z</cp:lastPrinted>
  <dcterms:created xsi:type="dcterms:W3CDTF">2023-06-20T14:15:00Z</dcterms:created>
  <dcterms:modified xsi:type="dcterms:W3CDTF">2024-08-28T14:08:00Z</dcterms:modified>
</cp:coreProperties>
</file>