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A86" w:rsidRPr="00750134" w:rsidRDefault="00CD2511" w:rsidP="007E50BA">
      <w:pPr>
        <w:jc w:val="center"/>
        <w:rPr>
          <w:b/>
          <w:sz w:val="22"/>
          <w:szCs w:val="22"/>
        </w:rPr>
      </w:pPr>
      <w:r w:rsidRPr="00750134">
        <w:rPr>
          <w:b/>
          <w:sz w:val="22"/>
          <w:szCs w:val="22"/>
        </w:rPr>
        <w:t xml:space="preserve">ATA Nº </w:t>
      </w:r>
      <w:r w:rsidR="00A01801" w:rsidRPr="00750134">
        <w:rPr>
          <w:b/>
          <w:sz w:val="22"/>
          <w:szCs w:val="22"/>
        </w:rPr>
        <w:t>2</w:t>
      </w:r>
      <w:r w:rsidR="00A5354B" w:rsidRPr="00750134">
        <w:rPr>
          <w:b/>
          <w:sz w:val="22"/>
          <w:szCs w:val="22"/>
        </w:rPr>
        <w:t>4</w:t>
      </w:r>
      <w:r w:rsidRPr="00750134">
        <w:rPr>
          <w:b/>
          <w:sz w:val="22"/>
          <w:szCs w:val="22"/>
        </w:rPr>
        <w:t>/20</w:t>
      </w:r>
      <w:r w:rsidR="006C64AA" w:rsidRPr="00750134">
        <w:rPr>
          <w:b/>
          <w:sz w:val="22"/>
          <w:szCs w:val="22"/>
        </w:rPr>
        <w:t>20</w:t>
      </w:r>
    </w:p>
    <w:p w:rsidR="002A7A86" w:rsidRPr="00750134" w:rsidRDefault="002A7A86" w:rsidP="002A7A86">
      <w:pPr>
        <w:jc w:val="center"/>
        <w:rPr>
          <w:b/>
          <w:sz w:val="22"/>
          <w:szCs w:val="22"/>
        </w:rPr>
      </w:pPr>
    </w:p>
    <w:p w:rsidR="001870CE" w:rsidRPr="00750134" w:rsidRDefault="002A7A86" w:rsidP="002A7A86">
      <w:pPr>
        <w:jc w:val="center"/>
        <w:rPr>
          <w:b/>
          <w:sz w:val="22"/>
          <w:szCs w:val="22"/>
        </w:rPr>
      </w:pPr>
      <w:r w:rsidRPr="00750134">
        <w:rPr>
          <w:b/>
          <w:sz w:val="22"/>
          <w:szCs w:val="22"/>
        </w:rPr>
        <w:t xml:space="preserve">ATA DA REUNIÃO DO CONSELHO </w:t>
      </w:r>
      <w:r w:rsidR="00B13AE8" w:rsidRPr="00750134">
        <w:rPr>
          <w:b/>
          <w:sz w:val="22"/>
          <w:szCs w:val="22"/>
        </w:rPr>
        <w:t xml:space="preserve">ADMINISTRATIVO </w:t>
      </w:r>
      <w:r w:rsidRPr="00750134">
        <w:rPr>
          <w:b/>
          <w:sz w:val="22"/>
          <w:szCs w:val="22"/>
        </w:rPr>
        <w:t>DO</w:t>
      </w:r>
      <w:r w:rsidR="001870CE" w:rsidRPr="00750134">
        <w:rPr>
          <w:b/>
          <w:sz w:val="22"/>
          <w:szCs w:val="22"/>
        </w:rPr>
        <w:t xml:space="preserve"> IPRESVEL</w:t>
      </w:r>
    </w:p>
    <w:p w:rsidR="00155267" w:rsidRPr="00750134" w:rsidRDefault="00155267" w:rsidP="002A7A86">
      <w:pPr>
        <w:jc w:val="center"/>
        <w:rPr>
          <w:b/>
          <w:sz w:val="22"/>
          <w:szCs w:val="22"/>
        </w:rPr>
      </w:pPr>
    </w:p>
    <w:p w:rsidR="00051E4A" w:rsidRPr="00750134" w:rsidRDefault="000E4399" w:rsidP="00750134">
      <w:pPr>
        <w:jc w:val="both"/>
        <w:rPr>
          <w:sz w:val="22"/>
          <w:szCs w:val="22"/>
        </w:rPr>
      </w:pPr>
      <w:r w:rsidRPr="00750134">
        <w:rPr>
          <w:sz w:val="22"/>
          <w:szCs w:val="22"/>
        </w:rPr>
        <w:t xml:space="preserve">Aos vinte e </w:t>
      </w:r>
      <w:r w:rsidR="00A5354B" w:rsidRPr="00750134">
        <w:rPr>
          <w:sz w:val="22"/>
          <w:szCs w:val="22"/>
        </w:rPr>
        <w:t>quatro</w:t>
      </w:r>
      <w:r w:rsidRPr="00750134">
        <w:rPr>
          <w:sz w:val="22"/>
          <w:szCs w:val="22"/>
        </w:rPr>
        <w:t xml:space="preserve"> dias do mês de novembro do ano de dois mil e vinte, </w:t>
      </w:r>
      <w:r w:rsidR="00437910" w:rsidRPr="00750134">
        <w:rPr>
          <w:sz w:val="22"/>
          <w:szCs w:val="22"/>
        </w:rPr>
        <w:t>na sede do Ipresvel</w:t>
      </w:r>
      <w:r w:rsidR="00BD22E1" w:rsidRPr="00750134">
        <w:rPr>
          <w:sz w:val="22"/>
          <w:szCs w:val="22"/>
        </w:rPr>
        <w:t>,</w:t>
      </w:r>
      <w:r w:rsidR="003514D5" w:rsidRPr="00750134">
        <w:rPr>
          <w:sz w:val="22"/>
          <w:szCs w:val="22"/>
        </w:rPr>
        <w:t xml:space="preserve"> </w:t>
      </w:r>
      <w:r w:rsidR="00437910" w:rsidRPr="00750134">
        <w:rPr>
          <w:sz w:val="22"/>
          <w:szCs w:val="22"/>
        </w:rPr>
        <w:t xml:space="preserve">reuniram-se os membros </w:t>
      </w:r>
      <w:r w:rsidR="00DD0C87" w:rsidRPr="00750134">
        <w:rPr>
          <w:sz w:val="22"/>
          <w:szCs w:val="22"/>
        </w:rPr>
        <w:t xml:space="preserve">Conselho Administrativo </w:t>
      </w:r>
      <w:r w:rsidR="00437910" w:rsidRPr="00750134">
        <w:rPr>
          <w:sz w:val="22"/>
          <w:szCs w:val="22"/>
        </w:rPr>
        <w:t>para reunião ordinária. A Diretora-Executiva cumprimentou a todos</w:t>
      </w:r>
      <w:r w:rsidR="004278AD" w:rsidRPr="00750134">
        <w:rPr>
          <w:sz w:val="22"/>
          <w:szCs w:val="22"/>
        </w:rPr>
        <w:t xml:space="preserve">, especialmente a conselheira Mônica Giacomin, eleita Vereadora para a próxima legislatura, </w:t>
      </w:r>
      <w:r w:rsidR="001F7FA5" w:rsidRPr="00750134">
        <w:rPr>
          <w:sz w:val="22"/>
          <w:szCs w:val="22"/>
        </w:rPr>
        <w:t xml:space="preserve">devendo </w:t>
      </w:r>
      <w:r w:rsidR="004278AD" w:rsidRPr="00750134">
        <w:rPr>
          <w:sz w:val="22"/>
          <w:szCs w:val="22"/>
        </w:rPr>
        <w:t>permanece</w:t>
      </w:r>
      <w:r w:rsidR="001F7FA5" w:rsidRPr="00750134">
        <w:rPr>
          <w:sz w:val="22"/>
          <w:szCs w:val="22"/>
        </w:rPr>
        <w:t>r</w:t>
      </w:r>
      <w:r w:rsidR="004278AD" w:rsidRPr="00750134">
        <w:rPr>
          <w:sz w:val="22"/>
          <w:szCs w:val="22"/>
        </w:rPr>
        <w:t xml:space="preserve"> como membra </w:t>
      </w:r>
      <w:r w:rsidR="001F7FA5" w:rsidRPr="00750134">
        <w:rPr>
          <w:sz w:val="22"/>
          <w:szCs w:val="22"/>
        </w:rPr>
        <w:t xml:space="preserve">somente </w:t>
      </w:r>
      <w:r w:rsidR="004278AD" w:rsidRPr="00750134">
        <w:rPr>
          <w:sz w:val="22"/>
          <w:szCs w:val="22"/>
        </w:rPr>
        <w:t>até a posse</w:t>
      </w:r>
      <w:r w:rsidR="001F7FA5" w:rsidRPr="00750134">
        <w:rPr>
          <w:sz w:val="22"/>
          <w:szCs w:val="22"/>
        </w:rPr>
        <w:t xml:space="preserve">, conforme consulta efetuada à </w:t>
      </w:r>
      <w:proofErr w:type="spellStart"/>
      <w:r w:rsidR="001F7FA5" w:rsidRPr="00750134">
        <w:rPr>
          <w:sz w:val="22"/>
          <w:szCs w:val="22"/>
        </w:rPr>
        <w:t>Assimpasc</w:t>
      </w:r>
      <w:proofErr w:type="spellEnd"/>
      <w:r w:rsidR="001F7FA5" w:rsidRPr="00750134">
        <w:rPr>
          <w:sz w:val="22"/>
          <w:szCs w:val="22"/>
        </w:rPr>
        <w:t>. Em seguida</w:t>
      </w:r>
      <w:r w:rsidR="00437910" w:rsidRPr="00750134">
        <w:rPr>
          <w:sz w:val="22"/>
          <w:szCs w:val="22"/>
        </w:rPr>
        <w:t xml:space="preserve"> passou a apresentar o Relatório de Gestão de Investimentos do mês de outubro do ano de dois mil e vinte, onde a rentabilidade da carteira foi negativa em zero vírgula vinte e três por cento, totalizando trinta milhões, duzentos e dezessete mil, duzentos e seis reais e cinquenta e quatro centavos. A meta da carteira acumula oito vírgula zero sete por cento ante um resultado de zero vírgula noventa e um por cento no ano. </w:t>
      </w:r>
      <w:r w:rsidR="001F7FA5" w:rsidRPr="00750134">
        <w:rPr>
          <w:sz w:val="22"/>
          <w:szCs w:val="22"/>
        </w:rPr>
        <w:t>Após</w:t>
      </w:r>
      <w:r w:rsidR="00437910" w:rsidRPr="00750134">
        <w:rPr>
          <w:sz w:val="22"/>
          <w:szCs w:val="22"/>
        </w:rPr>
        <w:t xml:space="preserve">, os membros analisaram a proposta da Política de Investimentos para o ano de 2021, que </w:t>
      </w:r>
      <w:r w:rsidR="00437910" w:rsidRPr="00750134">
        <w:rPr>
          <w:rFonts w:eastAsiaTheme="minorHAnsi"/>
          <w:sz w:val="22"/>
          <w:szCs w:val="22"/>
          <w:lang w:eastAsia="en-US"/>
        </w:rPr>
        <w:t>buscará como meta de rentabilidade, uma taxa de retorno esperada acrescida de um Índice de Referência. A taxa de juros retorno esperada (%): Estabelece como meta a taxa de 5,42%, decorrente da atual Taxa Básica de juros da economia (SELIC), da inflação para 2021 e a necessidade de maior exposição aos ativos de risco. Índice de referência: Em linha com suas necessidades atuariais e com base nas projeções de inflação para 2021, determina-se a variação do INPC (Índice Nacional de Preços ao Consumidor) divulgado pelo IBGE.</w:t>
      </w:r>
      <w:r w:rsidR="00437910" w:rsidRPr="00750134">
        <w:rPr>
          <w:sz w:val="22"/>
          <w:szCs w:val="22"/>
        </w:rPr>
        <w:t xml:space="preserve"> No documento foram inseridas as normas e diretrizes referentes à gestão dos recursos financeiros do RPPS com base na Resolução CMN Nº 3.922 de 25 de novembro de 2010, alterada pela Resolução CMN Nº 4.604, de 19 de outubro de 2017, pela Resolução CMN Nº 4.695, de 27 de novembro de 2018 e pela Portaria MPS 519, de 24 de agosto de 2011 e alterações decorrentes pelas Portarias MPS nº 170/2012, MPS nº 440/2013, MPS nº 65/2014 e MPS nª 300/2015, levando em consideração os princípios de risco, segurança, rentabilidade, solvência, liquidez, motivação, adequação à natureza de suas obrigações e transparência. Os conselheiros, após análise aprovaram a Política de Investimentos </w:t>
      </w:r>
      <w:r w:rsidR="00155267" w:rsidRPr="00750134">
        <w:rPr>
          <w:sz w:val="22"/>
          <w:szCs w:val="22"/>
        </w:rPr>
        <w:t>para</w:t>
      </w:r>
      <w:r w:rsidR="00437910" w:rsidRPr="00750134">
        <w:rPr>
          <w:sz w:val="22"/>
          <w:szCs w:val="22"/>
        </w:rPr>
        <w:t xml:space="preserve"> 2021.</w:t>
      </w:r>
      <w:r w:rsidR="001F7FA5" w:rsidRPr="00750134">
        <w:rPr>
          <w:sz w:val="22"/>
          <w:szCs w:val="22"/>
        </w:rPr>
        <w:t xml:space="preserve"> Continuando</w:t>
      </w:r>
      <w:r w:rsidR="00437910" w:rsidRPr="00750134">
        <w:rPr>
          <w:sz w:val="22"/>
          <w:szCs w:val="22"/>
        </w:rPr>
        <w:t xml:space="preserve">, </w:t>
      </w:r>
      <w:r w:rsidR="00D90F20" w:rsidRPr="00750134">
        <w:rPr>
          <w:sz w:val="22"/>
          <w:szCs w:val="22"/>
        </w:rPr>
        <w:t xml:space="preserve">os conselheiros foram informados </w:t>
      </w:r>
      <w:r w:rsidR="004278AD" w:rsidRPr="00750134">
        <w:rPr>
          <w:sz w:val="22"/>
          <w:szCs w:val="22"/>
        </w:rPr>
        <w:t xml:space="preserve">sobre </w:t>
      </w:r>
      <w:r w:rsidR="00D90F20" w:rsidRPr="00750134">
        <w:rPr>
          <w:sz w:val="22"/>
          <w:szCs w:val="22"/>
        </w:rPr>
        <w:t xml:space="preserve">a </w:t>
      </w:r>
      <w:r w:rsidR="001F7FA5" w:rsidRPr="00750134">
        <w:rPr>
          <w:sz w:val="22"/>
          <w:szCs w:val="22"/>
        </w:rPr>
        <w:t xml:space="preserve">renovação do Certificado de Regularidade Previdenciária – CRP; </w:t>
      </w:r>
      <w:r w:rsidR="001F7FA5" w:rsidRPr="00750134">
        <w:rPr>
          <w:sz w:val="22"/>
          <w:szCs w:val="22"/>
        </w:rPr>
        <w:t xml:space="preserve">Processo Judicial impetrado pelo servidor Evandro Marcelo Sonda, sendo contratada a advogada Dra. Cláudia Fernanda </w:t>
      </w:r>
      <w:proofErr w:type="spellStart"/>
      <w:r w:rsidR="001F7FA5" w:rsidRPr="00750134">
        <w:rPr>
          <w:sz w:val="22"/>
          <w:szCs w:val="22"/>
        </w:rPr>
        <w:t>Iten</w:t>
      </w:r>
      <w:proofErr w:type="spellEnd"/>
      <w:r w:rsidR="001F7FA5" w:rsidRPr="00750134">
        <w:rPr>
          <w:sz w:val="22"/>
          <w:szCs w:val="22"/>
        </w:rPr>
        <w:t xml:space="preserve"> para realizar a defesa</w:t>
      </w:r>
      <w:r w:rsidR="001F7FA5" w:rsidRPr="00750134">
        <w:rPr>
          <w:sz w:val="22"/>
          <w:szCs w:val="22"/>
        </w:rPr>
        <w:t xml:space="preserve">; as </w:t>
      </w:r>
      <w:r w:rsidR="001F7FA5" w:rsidRPr="00750134">
        <w:rPr>
          <w:sz w:val="22"/>
          <w:szCs w:val="22"/>
        </w:rPr>
        <w:t xml:space="preserve">mudanças </w:t>
      </w:r>
      <w:r w:rsidR="001F7FA5" w:rsidRPr="00750134">
        <w:rPr>
          <w:sz w:val="22"/>
          <w:szCs w:val="22"/>
        </w:rPr>
        <w:t>significativas o</w:t>
      </w:r>
      <w:r w:rsidR="001F7FA5" w:rsidRPr="00750134">
        <w:rPr>
          <w:sz w:val="22"/>
          <w:szCs w:val="22"/>
        </w:rPr>
        <w:t>correndo no Sistema de Compensação Previdenciária, bem como no Demonstrativo de Aplicações e Investimentos de Recurso</w:t>
      </w:r>
      <w:r w:rsidR="001F7FA5" w:rsidRPr="00750134">
        <w:rPr>
          <w:sz w:val="22"/>
          <w:szCs w:val="22"/>
        </w:rPr>
        <w:t xml:space="preserve">s e </w:t>
      </w:r>
      <w:r w:rsidR="00D90F20" w:rsidRPr="00750134">
        <w:rPr>
          <w:sz w:val="22"/>
          <w:szCs w:val="22"/>
        </w:rPr>
        <w:t>aposentadoria por idade do servidor Zeni Cardoso De Oliveira</w:t>
      </w:r>
      <w:r w:rsidR="004278AD" w:rsidRPr="00750134">
        <w:rPr>
          <w:sz w:val="22"/>
          <w:szCs w:val="22"/>
        </w:rPr>
        <w:t xml:space="preserve">, sendo </w:t>
      </w:r>
      <w:r w:rsidR="001F7FA5" w:rsidRPr="00750134">
        <w:rPr>
          <w:sz w:val="22"/>
          <w:szCs w:val="22"/>
        </w:rPr>
        <w:t xml:space="preserve">devidamente </w:t>
      </w:r>
      <w:r w:rsidR="004278AD" w:rsidRPr="00750134">
        <w:rPr>
          <w:sz w:val="22"/>
          <w:szCs w:val="22"/>
        </w:rPr>
        <w:t>aprovada pelos membros</w:t>
      </w:r>
      <w:r w:rsidR="008B458B" w:rsidRPr="00750134">
        <w:rPr>
          <w:sz w:val="22"/>
          <w:szCs w:val="22"/>
        </w:rPr>
        <w:t>.</w:t>
      </w:r>
      <w:r w:rsidR="001F7FA5" w:rsidRPr="00750134">
        <w:rPr>
          <w:sz w:val="22"/>
          <w:szCs w:val="22"/>
        </w:rPr>
        <w:t xml:space="preserve"> Posteriormente, a Diretora comentou sobre a dificuldade de comparecimento dos servidores para esclarecimentos acerca da Reforma Previdenciária, sendo que os conselheiros decidiram suspender as convocações, bem como aguardar a posse da nova administração para planejar as </w:t>
      </w:r>
      <w:r w:rsidR="00750134" w:rsidRPr="00750134">
        <w:rPr>
          <w:sz w:val="22"/>
          <w:szCs w:val="22"/>
        </w:rPr>
        <w:t xml:space="preserve">medidas de transparência e diálogo com os segurados. </w:t>
      </w:r>
      <w:r w:rsidR="00C462E1" w:rsidRPr="00750134">
        <w:rPr>
          <w:sz w:val="22"/>
          <w:szCs w:val="22"/>
        </w:rPr>
        <w:t>N</w:t>
      </w:r>
      <w:r w:rsidR="00051E4A" w:rsidRPr="00750134">
        <w:rPr>
          <w:sz w:val="22"/>
          <w:szCs w:val="22"/>
        </w:rPr>
        <w:t>ada mais havendo a tratar, foram encerrados os trabalhos e lavrada esta ata, que após lida e aprovada segue assinada pelos membros.</w:t>
      </w:r>
    </w:p>
    <w:p w:rsidR="00051E4A" w:rsidRPr="00750134" w:rsidRDefault="00051E4A" w:rsidP="00051E4A">
      <w:pPr>
        <w:pStyle w:val="Default"/>
        <w:jc w:val="both"/>
        <w:rPr>
          <w:rFonts w:ascii="Times New Roman" w:hAnsi="Times New Roman" w:cs="Times New Roman"/>
          <w:color w:val="auto"/>
          <w:sz w:val="22"/>
          <w:szCs w:val="22"/>
        </w:rPr>
      </w:pPr>
    </w:p>
    <w:p w:rsidR="00051E4A" w:rsidRPr="00750134" w:rsidRDefault="00051E4A" w:rsidP="00051E4A">
      <w:pPr>
        <w:pStyle w:val="Default"/>
        <w:jc w:val="both"/>
        <w:rPr>
          <w:rFonts w:ascii="Times New Roman" w:hAnsi="Times New Roman" w:cs="Times New Roman"/>
          <w:sz w:val="22"/>
          <w:szCs w:val="22"/>
        </w:rPr>
      </w:pPr>
    </w:p>
    <w:p w:rsidR="00845A78" w:rsidRPr="00750134" w:rsidRDefault="00845A78" w:rsidP="00E80DEE">
      <w:pPr>
        <w:jc w:val="center"/>
        <w:rPr>
          <w:b/>
          <w:sz w:val="22"/>
          <w:szCs w:val="22"/>
        </w:rPr>
      </w:pPr>
    </w:p>
    <w:p w:rsidR="00051E4A" w:rsidRPr="00750134" w:rsidRDefault="00051E4A" w:rsidP="00E80DEE">
      <w:pPr>
        <w:jc w:val="center"/>
        <w:rPr>
          <w:b/>
          <w:sz w:val="22"/>
          <w:szCs w:val="22"/>
        </w:rPr>
        <w:sectPr w:rsidR="00051E4A" w:rsidRPr="00750134" w:rsidSect="007E50BA">
          <w:headerReference w:type="default" r:id="rId8"/>
          <w:footerReference w:type="default" r:id="rId9"/>
          <w:pgSz w:w="11906" w:h="16838"/>
          <w:pgMar w:top="624" w:right="1133" w:bottom="709" w:left="1701" w:header="135" w:footer="123" w:gutter="0"/>
          <w:cols w:space="708"/>
          <w:docGrid w:linePitch="360"/>
        </w:sectPr>
      </w:pPr>
    </w:p>
    <w:p w:rsidR="00E80DEE" w:rsidRPr="00750134" w:rsidRDefault="00E80DEE" w:rsidP="00E80DEE">
      <w:pPr>
        <w:jc w:val="center"/>
        <w:rPr>
          <w:b/>
          <w:sz w:val="22"/>
          <w:szCs w:val="22"/>
        </w:rPr>
      </w:pPr>
      <w:r w:rsidRPr="00750134">
        <w:rPr>
          <w:b/>
          <w:sz w:val="22"/>
          <w:szCs w:val="22"/>
        </w:rPr>
        <w:lastRenderedPageBreak/>
        <w:t>TÂNIA GIACOMIN DE BORTOLI</w:t>
      </w:r>
    </w:p>
    <w:p w:rsidR="00933C2B" w:rsidRPr="00750134" w:rsidRDefault="00933C2B" w:rsidP="00E80DEE">
      <w:pPr>
        <w:jc w:val="center"/>
        <w:rPr>
          <w:sz w:val="22"/>
          <w:szCs w:val="22"/>
        </w:rPr>
      </w:pPr>
      <w:r w:rsidRPr="00750134">
        <w:rPr>
          <w:sz w:val="22"/>
          <w:szCs w:val="22"/>
        </w:rPr>
        <w:t>ANBIMA CPA 10</w:t>
      </w:r>
    </w:p>
    <w:p w:rsidR="00E80DEE" w:rsidRPr="00750134" w:rsidRDefault="00E80DEE" w:rsidP="00EC4C93">
      <w:pPr>
        <w:jc w:val="center"/>
        <w:rPr>
          <w:sz w:val="22"/>
          <w:szCs w:val="22"/>
        </w:rPr>
      </w:pPr>
      <w:r w:rsidRPr="00750134">
        <w:rPr>
          <w:sz w:val="22"/>
          <w:szCs w:val="22"/>
        </w:rPr>
        <w:t xml:space="preserve">Diretora-Executiva do IPRESVEL </w:t>
      </w:r>
    </w:p>
    <w:p w:rsidR="00E80DEE" w:rsidRPr="00750134" w:rsidRDefault="00E80DEE" w:rsidP="00E80DEE">
      <w:pPr>
        <w:jc w:val="center"/>
        <w:rPr>
          <w:sz w:val="22"/>
          <w:szCs w:val="22"/>
        </w:rPr>
      </w:pPr>
    </w:p>
    <w:p w:rsidR="008F7B29" w:rsidRPr="00750134" w:rsidRDefault="008F7B29" w:rsidP="00E80DEE">
      <w:pPr>
        <w:jc w:val="center"/>
        <w:rPr>
          <w:sz w:val="22"/>
          <w:szCs w:val="22"/>
        </w:rPr>
      </w:pPr>
    </w:p>
    <w:p w:rsidR="005C0D79" w:rsidRPr="00750134" w:rsidRDefault="00EC4C93" w:rsidP="00E80DEE">
      <w:pPr>
        <w:jc w:val="center"/>
        <w:rPr>
          <w:b/>
          <w:sz w:val="22"/>
          <w:szCs w:val="22"/>
        </w:rPr>
      </w:pPr>
      <w:r w:rsidRPr="00750134">
        <w:rPr>
          <w:b/>
          <w:sz w:val="22"/>
          <w:szCs w:val="22"/>
        </w:rPr>
        <w:t>MÔNICA GIACOMIN</w:t>
      </w:r>
    </w:p>
    <w:p w:rsidR="007E3D96" w:rsidRPr="00750134" w:rsidRDefault="007E3D96" w:rsidP="007E3D96">
      <w:pPr>
        <w:jc w:val="center"/>
        <w:rPr>
          <w:b/>
          <w:sz w:val="22"/>
          <w:szCs w:val="22"/>
        </w:rPr>
      </w:pPr>
      <w:r w:rsidRPr="00750134">
        <w:rPr>
          <w:sz w:val="22"/>
          <w:szCs w:val="22"/>
        </w:rPr>
        <w:t>ANBIMA CPA 10</w:t>
      </w:r>
    </w:p>
    <w:p w:rsidR="00EC4C93" w:rsidRPr="00750134" w:rsidRDefault="00EC4C93" w:rsidP="00E80DEE">
      <w:pPr>
        <w:jc w:val="center"/>
        <w:rPr>
          <w:sz w:val="22"/>
          <w:szCs w:val="22"/>
        </w:rPr>
      </w:pPr>
      <w:r w:rsidRPr="00750134">
        <w:rPr>
          <w:sz w:val="22"/>
          <w:szCs w:val="22"/>
        </w:rPr>
        <w:t>Conselheira Administrativa</w:t>
      </w:r>
    </w:p>
    <w:p w:rsidR="005C0D79" w:rsidRPr="00750134" w:rsidRDefault="00015765" w:rsidP="005C0D79">
      <w:pPr>
        <w:jc w:val="center"/>
        <w:rPr>
          <w:sz w:val="22"/>
          <w:szCs w:val="22"/>
        </w:rPr>
      </w:pPr>
      <w:r w:rsidRPr="00750134">
        <w:rPr>
          <w:sz w:val="22"/>
          <w:szCs w:val="22"/>
        </w:rPr>
        <w:t>SECRETÁRIA</w:t>
      </w:r>
    </w:p>
    <w:p w:rsidR="007E3D96" w:rsidRPr="00750134" w:rsidRDefault="007E3D96" w:rsidP="007E3D96">
      <w:pPr>
        <w:jc w:val="center"/>
        <w:rPr>
          <w:b/>
          <w:sz w:val="22"/>
          <w:szCs w:val="22"/>
        </w:rPr>
      </w:pPr>
    </w:p>
    <w:p w:rsidR="0027617C" w:rsidRPr="00750134" w:rsidRDefault="0027617C" w:rsidP="007E3D96">
      <w:pPr>
        <w:jc w:val="center"/>
        <w:rPr>
          <w:b/>
          <w:sz w:val="22"/>
          <w:szCs w:val="22"/>
        </w:rPr>
      </w:pPr>
    </w:p>
    <w:p w:rsidR="007E3D96" w:rsidRPr="00750134" w:rsidRDefault="00966F0B" w:rsidP="007E3D96">
      <w:pPr>
        <w:jc w:val="center"/>
        <w:rPr>
          <w:b/>
          <w:sz w:val="22"/>
          <w:szCs w:val="22"/>
        </w:rPr>
      </w:pPr>
      <w:r w:rsidRPr="00750134">
        <w:rPr>
          <w:b/>
          <w:sz w:val="22"/>
          <w:szCs w:val="22"/>
        </w:rPr>
        <w:t>IRACEMA FÁVERO</w:t>
      </w:r>
    </w:p>
    <w:p w:rsidR="00933C2B" w:rsidRPr="00750134" w:rsidRDefault="007E3D96" w:rsidP="007E3D96">
      <w:pPr>
        <w:jc w:val="center"/>
        <w:rPr>
          <w:sz w:val="22"/>
          <w:szCs w:val="22"/>
        </w:rPr>
      </w:pPr>
      <w:r w:rsidRPr="00750134">
        <w:rPr>
          <w:sz w:val="22"/>
          <w:szCs w:val="22"/>
        </w:rPr>
        <w:t>Conselheir</w:t>
      </w:r>
      <w:r w:rsidR="00966F0B" w:rsidRPr="00750134">
        <w:rPr>
          <w:sz w:val="22"/>
          <w:szCs w:val="22"/>
        </w:rPr>
        <w:t xml:space="preserve">a </w:t>
      </w:r>
      <w:r w:rsidRPr="00750134">
        <w:rPr>
          <w:sz w:val="22"/>
          <w:szCs w:val="22"/>
        </w:rPr>
        <w:t>Administrativ</w:t>
      </w:r>
      <w:r w:rsidR="00966F0B" w:rsidRPr="00750134">
        <w:rPr>
          <w:sz w:val="22"/>
          <w:szCs w:val="22"/>
        </w:rPr>
        <w:t>a</w:t>
      </w:r>
    </w:p>
    <w:p w:rsidR="00750134" w:rsidRDefault="00750134" w:rsidP="007E3D96">
      <w:pPr>
        <w:jc w:val="center"/>
        <w:rPr>
          <w:b/>
          <w:sz w:val="22"/>
          <w:szCs w:val="22"/>
        </w:rPr>
      </w:pPr>
    </w:p>
    <w:p w:rsidR="00750134" w:rsidRDefault="00750134" w:rsidP="007E3D96">
      <w:pPr>
        <w:jc w:val="center"/>
        <w:rPr>
          <w:b/>
          <w:sz w:val="22"/>
          <w:szCs w:val="22"/>
        </w:rPr>
      </w:pPr>
    </w:p>
    <w:p w:rsidR="007E3D96" w:rsidRPr="00750134" w:rsidRDefault="007E3D96" w:rsidP="007E3D96">
      <w:pPr>
        <w:jc w:val="center"/>
        <w:rPr>
          <w:b/>
          <w:sz w:val="22"/>
          <w:szCs w:val="22"/>
        </w:rPr>
      </w:pPr>
      <w:bookmarkStart w:id="0" w:name="_GoBack"/>
      <w:bookmarkEnd w:id="0"/>
      <w:r w:rsidRPr="00750134">
        <w:rPr>
          <w:b/>
          <w:sz w:val="22"/>
          <w:szCs w:val="22"/>
        </w:rPr>
        <w:t>PAULO HOFFELDER</w:t>
      </w:r>
    </w:p>
    <w:p w:rsidR="007E3D96" w:rsidRPr="00750134" w:rsidRDefault="007E3D96" w:rsidP="007E3D96">
      <w:pPr>
        <w:jc w:val="center"/>
        <w:rPr>
          <w:sz w:val="22"/>
          <w:szCs w:val="22"/>
        </w:rPr>
      </w:pPr>
      <w:r w:rsidRPr="00750134">
        <w:rPr>
          <w:sz w:val="22"/>
          <w:szCs w:val="22"/>
        </w:rPr>
        <w:t>ANBIMA CPA 10</w:t>
      </w:r>
    </w:p>
    <w:p w:rsidR="007E3D96" w:rsidRPr="00750134" w:rsidRDefault="007E3D96" w:rsidP="007E3D96">
      <w:pPr>
        <w:jc w:val="center"/>
        <w:rPr>
          <w:sz w:val="22"/>
          <w:szCs w:val="22"/>
        </w:rPr>
      </w:pPr>
      <w:r w:rsidRPr="00750134">
        <w:rPr>
          <w:sz w:val="22"/>
          <w:szCs w:val="22"/>
        </w:rPr>
        <w:t>Conselheiro Administrativo</w:t>
      </w:r>
    </w:p>
    <w:p w:rsidR="007E3D96" w:rsidRPr="00750134" w:rsidRDefault="007E3D96" w:rsidP="007E3D96">
      <w:pPr>
        <w:jc w:val="center"/>
        <w:rPr>
          <w:sz w:val="22"/>
          <w:szCs w:val="22"/>
        </w:rPr>
      </w:pPr>
      <w:r w:rsidRPr="00750134">
        <w:rPr>
          <w:sz w:val="22"/>
          <w:szCs w:val="22"/>
        </w:rPr>
        <w:t xml:space="preserve">PRESIDENTE </w:t>
      </w:r>
    </w:p>
    <w:p w:rsidR="007E3D96" w:rsidRPr="00750134" w:rsidRDefault="007E3D96" w:rsidP="007E3D96">
      <w:pPr>
        <w:jc w:val="center"/>
        <w:rPr>
          <w:sz w:val="22"/>
          <w:szCs w:val="22"/>
        </w:rPr>
      </w:pPr>
    </w:p>
    <w:p w:rsidR="004A26BD" w:rsidRPr="00750134" w:rsidRDefault="004A26BD" w:rsidP="007E3D96">
      <w:pPr>
        <w:jc w:val="center"/>
        <w:rPr>
          <w:sz w:val="22"/>
          <w:szCs w:val="22"/>
        </w:rPr>
      </w:pPr>
    </w:p>
    <w:p w:rsidR="00343E9A" w:rsidRPr="00750134" w:rsidRDefault="00343E9A" w:rsidP="00343E9A">
      <w:pPr>
        <w:jc w:val="center"/>
        <w:rPr>
          <w:b/>
          <w:sz w:val="22"/>
          <w:szCs w:val="22"/>
        </w:rPr>
      </w:pPr>
      <w:r w:rsidRPr="00750134">
        <w:rPr>
          <w:b/>
          <w:sz w:val="22"/>
          <w:szCs w:val="22"/>
        </w:rPr>
        <w:t>RUDI</w:t>
      </w:r>
      <w:r w:rsidR="00966F0B" w:rsidRPr="00750134">
        <w:rPr>
          <w:b/>
          <w:sz w:val="22"/>
          <w:szCs w:val="22"/>
        </w:rPr>
        <w:t>NEI</w:t>
      </w:r>
      <w:r w:rsidRPr="00750134">
        <w:rPr>
          <w:b/>
          <w:sz w:val="22"/>
          <w:szCs w:val="22"/>
        </w:rPr>
        <w:t xml:space="preserve"> </w:t>
      </w:r>
      <w:r w:rsidR="00966F0B" w:rsidRPr="00750134">
        <w:rPr>
          <w:b/>
          <w:sz w:val="22"/>
          <w:szCs w:val="22"/>
        </w:rPr>
        <w:t>MÜLLER</w:t>
      </w:r>
    </w:p>
    <w:p w:rsidR="007B172C" w:rsidRPr="00750134" w:rsidRDefault="007B172C" w:rsidP="007B172C">
      <w:pPr>
        <w:jc w:val="center"/>
        <w:rPr>
          <w:sz w:val="22"/>
          <w:szCs w:val="22"/>
        </w:rPr>
      </w:pPr>
      <w:r w:rsidRPr="00750134">
        <w:rPr>
          <w:sz w:val="22"/>
          <w:szCs w:val="22"/>
        </w:rPr>
        <w:t>ANBIMA CPA 10</w:t>
      </w:r>
    </w:p>
    <w:p w:rsidR="00343E9A" w:rsidRPr="00750134" w:rsidRDefault="00343E9A" w:rsidP="00343E9A">
      <w:pPr>
        <w:jc w:val="center"/>
        <w:rPr>
          <w:sz w:val="22"/>
          <w:szCs w:val="22"/>
        </w:rPr>
      </w:pPr>
      <w:r w:rsidRPr="00750134">
        <w:rPr>
          <w:sz w:val="22"/>
          <w:szCs w:val="22"/>
        </w:rPr>
        <w:t>Conselheiro Administrativo</w:t>
      </w:r>
    </w:p>
    <w:p w:rsidR="00F11F1C" w:rsidRPr="00750134" w:rsidRDefault="00F11F1C" w:rsidP="00E80DEE">
      <w:pPr>
        <w:jc w:val="center"/>
        <w:rPr>
          <w:b/>
          <w:sz w:val="22"/>
          <w:szCs w:val="22"/>
        </w:rPr>
      </w:pPr>
    </w:p>
    <w:p w:rsidR="0027617C" w:rsidRPr="00750134" w:rsidRDefault="0027617C" w:rsidP="00E80DEE">
      <w:pPr>
        <w:jc w:val="center"/>
        <w:rPr>
          <w:b/>
          <w:sz w:val="22"/>
          <w:szCs w:val="22"/>
        </w:rPr>
      </w:pPr>
    </w:p>
    <w:p w:rsidR="00EC4C93" w:rsidRPr="00750134" w:rsidRDefault="00EC4C93" w:rsidP="00E80DEE">
      <w:pPr>
        <w:jc w:val="center"/>
        <w:rPr>
          <w:b/>
          <w:sz w:val="22"/>
          <w:szCs w:val="22"/>
        </w:rPr>
      </w:pPr>
      <w:r w:rsidRPr="00750134">
        <w:rPr>
          <w:b/>
          <w:sz w:val="22"/>
          <w:szCs w:val="22"/>
        </w:rPr>
        <w:t>MIRIAN ANA RECH DA LUZ</w:t>
      </w:r>
    </w:p>
    <w:p w:rsidR="00EC4C93" w:rsidRPr="00750134" w:rsidRDefault="00EC4C93" w:rsidP="00E80DEE">
      <w:pPr>
        <w:jc w:val="center"/>
        <w:rPr>
          <w:sz w:val="22"/>
          <w:szCs w:val="22"/>
        </w:rPr>
      </w:pPr>
      <w:r w:rsidRPr="00750134">
        <w:rPr>
          <w:sz w:val="22"/>
          <w:szCs w:val="22"/>
        </w:rPr>
        <w:t>Conselheira Administrativa</w:t>
      </w:r>
    </w:p>
    <w:sectPr w:rsidR="00EC4C93" w:rsidRPr="00750134" w:rsidSect="007E50BA">
      <w:type w:val="continuous"/>
      <w:pgSz w:w="11906" w:h="16838"/>
      <w:pgMar w:top="851" w:right="1701" w:bottom="1702" w:left="1701" w:header="426" w:footer="977"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4DC" w:rsidRDefault="003054DC" w:rsidP="00CD2511">
      <w:r>
        <w:separator/>
      </w:r>
    </w:p>
  </w:endnote>
  <w:endnote w:type="continuationSeparator" w:id="0">
    <w:p w:rsidR="003054DC" w:rsidRDefault="003054DC" w:rsidP="00CD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76A" w:rsidRDefault="00FD676A" w:rsidP="00FD676A">
    <w:pPr>
      <w:pStyle w:val="Rodap"/>
      <w:ind w:left="-1701" w:firstLine="141"/>
    </w:pPr>
    <w:r w:rsidRPr="00BD700C">
      <w:rPr>
        <w:noProof/>
      </w:rPr>
      <w:drawing>
        <wp:inline distT="0" distB="0" distL="0" distR="0" wp14:anchorId="37C918AF" wp14:editId="38C4CCD6">
          <wp:extent cx="7391400" cy="630327"/>
          <wp:effectExtent l="0" t="0" r="0" b="0"/>
          <wp:docPr id="4" name="Imagem 4" descr="C:\Users\ipresvel\Desktop\info\folha_timbrad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2" descr="C:\Users\ipresvel\Desktop\info\folha_timbrada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6694" cy="641012"/>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4DC" w:rsidRDefault="003054DC" w:rsidP="00CD2511">
      <w:r>
        <w:separator/>
      </w:r>
    </w:p>
  </w:footnote>
  <w:footnote w:type="continuationSeparator" w:id="0">
    <w:p w:rsidR="003054DC" w:rsidRDefault="003054DC" w:rsidP="00CD2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3D9" w:rsidRDefault="00FD676A" w:rsidP="00FD676A">
    <w:pPr>
      <w:pStyle w:val="Cabealho"/>
      <w:ind w:left="-1560"/>
    </w:pPr>
    <w:r w:rsidRPr="00BD700C">
      <w:rPr>
        <w:noProof/>
      </w:rPr>
      <w:drawing>
        <wp:inline distT="0" distB="0" distL="0" distR="0">
          <wp:extent cx="7391400" cy="1031358"/>
          <wp:effectExtent l="0" t="0" r="0" b="0"/>
          <wp:docPr id="3" name="Imagem 3" descr="C:\Users\ipresvel\Desktop\info\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1" descr="C:\Users\ipresvel\Desktop\info\folha_timbrad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1862" cy="1042585"/>
                  </a:xfrm>
                  <a:prstGeom prst="rect">
                    <a:avLst/>
                  </a:prstGeom>
                  <a:noFill/>
                  <a:ln>
                    <a:noFill/>
                  </a:ln>
                </pic:spPr>
              </pic:pic>
            </a:graphicData>
          </a:graphic>
        </wp:inline>
      </w:drawing>
    </w:r>
  </w:p>
  <w:p w:rsidR="009A275F" w:rsidRDefault="009A275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BB00D6"/>
    <w:multiLevelType w:val="hybridMultilevel"/>
    <w:tmpl w:val="13F0245E"/>
    <w:lvl w:ilvl="0" w:tplc="BC082E0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8A926A0"/>
    <w:multiLevelType w:val="hybridMultilevel"/>
    <w:tmpl w:val="02328DFE"/>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
    <w:nsid w:val="756B5A37"/>
    <w:multiLevelType w:val="hybridMultilevel"/>
    <w:tmpl w:val="87B6E1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11"/>
    <w:rsid w:val="0000177B"/>
    <w:rsid w:val="0000602D"/>
    <w:rsid w:val="000108D3"/>
    <w:rsid w:val="00015765"/>
    <w:rsid w:val="0001762F"/>
    <w:rsid w:val="00017A44"/>
    <w:rsid w:val="00022275"/>
    <w:rsid w:val="00022586"/>
    <w:rsid w:val="00030EFB"/>
    <w:rsid w:val="00035DD0"/>
    <w:rsid w:val="0003627F"/>
    <w:rsid w:val="00046E0C"/>
    <w:rsid w:val="00051E4A"/>
    <w:rsid w:val="00055311"/>
    <w:rsid w:val="00056F07"/>
    <w:rsid w:val="000577DB"/>
    <w:rsid w:val="00063D0D"/>
    <w:rsid w:val="00064ED6"/>
    <w:rsid w:val="00066548"/>
    <w:rsid w:val="00066F0C"/>
    <w:rsid w:val="00073DCD"/>
    <w:rsid w:val="00077851"/>
    <w:rsid w:val="0008079B"/>
    <w:rsid w:val="000808C4"/>
    <w:rsid w:val="00087768"/>
    <w:rsid w:val="00091573"/>
    <w:rsid w:val="000932D3"/>
    <w:rsid w:val="000A085C"/>
    <w:rsid w:val="000B2392"/>
    <w:rsid w:val="000B242B"/>
    <w:rsid w:val="000B637E"/>
    <w:rsid w:val="000B6CDB"/>
    <w:rsid w:val="000C1F33"/>
    <w:rsid w:val="000C3216"/>
    <w:rsid w:val="000C36E5"/>
    <w:rsid w:val="000C4E7A"/>
    <w:rsid w:val="000C5DAF"/>
    <w:rsid w:val="000C668E"/>
    <w:rsid w:val="000C6BA5"/>
    <w:rsid w:val="000D7D06"/>
    <w:rsid w:val="000E0E28"/>
    <w:rsid w:val="000E3BA9"/>
    <w:rsid w:val="000E4399"/>
    <w:rsid w:val="000F40C9"/>
    <w:rsid w:val="0010193B"/>
    <w:rsid w:val="00107A73"/>
    <w:rsid w:val="001119B2"/>
    <w:rsid w:val="00131EC5"/>
    <w:rsid w:val="00143AAA"/>
    <w:rsid w:val="00144E45"/>
    <w:rsid w:val="00152530"/>
    <w:rsid w:val="00155267"/>
    <w:rsid w:val="00164448"/>
    <w:rsid w:val="0017356F"/>
    <w:rsid w:val="00175F37"/>
    <w:rsid w:val="001807E5"/>
    <w:rsid w:val="001870CE"/>
    <w:rsid w:val="00192F29"/>
    <w:rsid w:val="0019411D"/>
    <w:rsid w:val="00195CB4"/>
    <w:rsid w:val="00196487"/>
    <w:rsid w:val="001A231D"/>
    <w:rsid w:val="001A7187"/>
    <w:rsid w:val="001B0BD6"/>
    <w:rsid w:val="001B3DD4"/>
    <w:rsid w:val="001B52BB"/>
    <w:rsid w:val="001C09C2"/>
    <w:rsid w:val="001C268F"/>
    <w:rsid w:val="001C3C43"/>
    <w:rsid w:val="001C44F5"/>
    <w:rsid w:val="001D438A"/>
    <w:rsid w:val="001D70B0"/>
    <w:rsid w:val="001E33AE"/>
    <w:rsid w:val="001E64EF"/>
    <w:rsid w:val="001E6A95"/>
    <w:rsid w:val="001F0451"/>
    <w:rsid w:val="001F451B"/>
    <w:rsid w:val="001F54C7"/>
    <w:rsid w:val="001F7FA5"/>
    <w:rsid w:val="00206EC0"/>
    <w:rsid w:val="002161FD"/>
    <w:rsid w:val="0022086E"/>
    <w:rsid w:val="00220C43"/>
    <w:rsid w:val="00222CEE"/>
    <w:rsid w:val="0022325E"/>
    <w:rsid w:val="0022505E"/>
    <w:rsid w:val="00231212"/>
    <w:rsid w:val="00235F7C"/>
    <w:rsid w:val="002371E0"/>
    <w:rsid w:val="0025246E"/>
    <w:rsid w:val="0025512E"/>
    <w:rsid w:val="002612EB"/>
    <w:rsid w:val="00264A10"/>
    <w:rsid w:val="0027617C"/>
    <w:rsid w:val="00285ED4"/>
    <w:rsid w:val="002861F8"/>
    <w:rsid w:val="002869A8"/>
    <w:rsid w:val="002A4FC7"/>
    <w:rsid w:val="002A5EAF"/>
    <w:rsid w:val="002A6286"/>
    <w:rsid w:val="002A7A86"/>
    <w:rsid w:val="002C0783"/>
    <w:rsid w:val="002C2DFD"/>
    <w:rsid w:val="002C3E70"/>
    <w:rsid w:val="002C661F"/>
    <w:rsid w:val="002D1623"/>
    <w:rsid w:val="002D2E5F"/>
    <w:rsid w:val="002D31EB"/>
    <w:rsid w:val="002E1079"/>
    <w:rsid w:val="002E25B7"/>
    <w:rsid w:val="002E42BF"/>
    <w:rsid w:val="002E6D05"/>
    <w:rsid w:val="002F4B53"/>
    <w:rsid w:val="002F59E5"/>
    <w:rsid w:val="002F68E3"/>
    <w:rsid w:val="002F7BCC"/>
    <w:rsid w:val="00304CB9"/>
    <w:rsid w:val="003054DC"/>
    <w:rsid w:val="00307022"/>
    <w:rsid w:val="003115AD"/>
    <w:rsid w:val="0031722F"/>
    <w:rsid w:val="00320749"/>
    <w:rsid w:val="0032187A"/>
    <w:rsid w:val="003316CB"/>
    <w:rsid w:val="00343E9A"/>
    <w:rsid w:val="0035003B"/>
    <w:rsid w:val="003514D5"/>
    <w:rsid w:val="00355719"/>
    <w:rsid w:val="00355E3E"/>
    <w:rsid w:val="00363157"/>
    <w:rsid w:val="003631C0"/>
    <w:rsid w:val="00370948"/>
    <w:rsid w:val="00381326"/>
    <w:rsid w:val="00381651"/>
    <w:rsid w:val="00382C27"/>
    <w:rsid w:val="00382E23"/>
    <w:rsid w:val="00387588"/>
    <w:rsid w:val="0039353D"/>
    <w:rsid w:val="00393CA1"/>
    <w:rsid w:val="00395612"/>
    <w:rsid w:val="003A2578"/>
    <w:rsid w:val="003A2959"/>
    <w:rsid w:val="003B0DDB"/>
    <w:rsid w:val="003B1630"/>
    <w:rsid w:val="003B719E"/>
    <w:rsid w:val="003B7467"/>
    <w:rsid w:val="003C2839"/>
    <w:rsid w:val="003C4DCC"/>
    <w:rsid w:val="003E70A4"/>
    <w:rsid w:val="003F2310"/>
    <w:rsid w:val="0040343A"/>
    <w:rsid w:val="004061B7"/>
    <w:rsid w:val="00420609"/>
    <w:rsid w:val="00422FBB"/>
    <w:rsid w:val="0042757D"/>
    <w:rsid w:val="004278AD"/>
    <w:rsid w:val="00437910"/>
    <w:rsid w:val="00441E61"/>
    <w:rsid w:val="00442AB2"/>
    <w:rsid w:val="00443F66"/>
    <w:rsid w:val="00444DCB"/>
    <w:rsid w:val="00445E29"/>
    <w:rsid w:val="00451FC3"/>
    <w:rsid w:val="00453EBB"/>
    <w:rsid w:val="00454F21"/>
    <w:rsid w:val="004572D9"/>
    <w:rsid w:val="00460C2E"/>
    <w:rsid w:val="00464031"/>
    <w:rsid w:val="0047042C"/>
    <w:rsid w:val="00476BA0"/>
    <w:rsid w:val="00491B2A"/>
    <w:rsid w:val="004A1A65"/>
    <w:rsid w:val="004A26BD"/>
    <w:rsid w:val="004B126E"/>
    <w:rsid w:val="004C07F2"/>
    <w:rsid w:val="004C37CD"/>
    <w:rsid w:val="004C4AC4"/>
    <w:rsid w:val="004C5962"/>
    <w:rsid w:val="004C7C28"/>
    <w:rsid w:val="004D220F"/>
    <w:rsid w:val="004F12E8"/>
    <w:rsid w:val="004F2D33"/>
    <w:rsid w:val="004F750F"/>
    <w:rsid w:val="0050263C"/>
    <w:rsid w:val="00504FBD"/>
    <w:rsid w:val="0050762E"/>
    <w:rsid w:val="00514B48"/>
    <w:rsid w:val="00522112"/>
    <w:rsid w:val="00523BC4"/>
    <w:rsid w:val="00525B67"/>
    <w:rsid w:val="0053210E"/>
    <w:rsid w:val="00532663"/>
    <w:rsid w:val="005336CD"/>
    <w:rsid w:val="005413DF"/>
    <w:rsid w:val="00541D27"/>
    <w:rsid w:val="00542F4B"/>
    <w:rsid w:val="00552C54"/>
    <w:rsid w:val="005542E4"/>
    <w:rsid w:val="005552FD"/>
    <w:rsid w:val="005559EE"/>
    <w:rsid w:val="005637F5"/>
    <w:rsid w:val="00564727"/>
    <w:rsid w:val="00565638"/>
    <w:rsid w:val="0057773D"/>
    <w:rsid w:val="00581BA0"/>
    <w:rsid w:val="00582AA3"/>
    <w:rsid w:val="005846A7"/>
    <w:rsid w:val="00593B0A"/>
    <w:rsid w:val="00594A63"/>
    <w:rsid w:val="005A1BD6"/>
    <w:rsid w:val="005A5946"/>
    <w:rsid w:val="005A7B8A"/>
    <w:rsid w:val="005B2321"/>
    <w:rsid w:val="005B535C"/>
    <w:rsid w:val="005C0D79"/>
    <w:rsid w:val="005C499C"/>
    <w:rsid w:val="005D2743"/>
    <w:rsid w:val="005D40AC"/>
    <w:rsid w:val="005D46D8"/>
    <w:rsid w:val="005D62B8"/>
    <w:rsid w:val="005D7017"/>
    <w:rsid w:val="005F2FDE"/>
    <w:rsid w:val="00613789"/>
    <w:rsid w:val="0061657B"/>
    <w:rsid w:val="00617C9B"/>
    <w:rsid w:val="006207BB"/>
    <w:rsid w:val="006227D0"/>
    <w:rsid w:val="00622A2C"/>
    <w:rsid w:val="00622E5B"/>
    <w:rsid w:val="006319AC"/>
    <w:rsid w:val="00632114"/>
    <w:rsid w:val="00635408"/>
    <w:rsid w:val="006357F4"/>
    <w:rsid w:val="006410F6"/>
    <w:rsid w:val="0064337F"/>
    <w:rsid w:val="006452F7"/>
    <w:rsid w:val="006456EE"/>
    <w:rsid w:val="006463FB"/>
    <w:rsid w:val="00647148"/>
    <w:rsid w:val="00654FD1"/>
    <w:rsid w:val="00655F2E"/>
    <w:rsid w:val="006627CB"/>
    <w:rsid w:val="00662C88"/>
    <w:rsid w:val="00662E53"/>
    <w:rsid w:val="00675207"/>
    <w:rsid w:val="006767FF"/>
    <w:rsid w:val="00676802"/>
    <w:rsid w:val="00676D44"/>
    <w:rsid w:val="00686364"/>
    <w:rsid w:val="00687FEB"/>
    <w:rsid w:val="006966C9"/>
    <w:rsid w:val="006979D1"/>
    <w:rsid w:val="006A15C1"/>
    <w:rsid w:val="006A3448"/>
    <w:rsid w:val="006A7989"/>
    <w:rsid w:val="006B6164"/>
    <w:rsid w:val="006C2230"/>
    <w:rsid w:val="006C2BB1"/>
    <w:rsid w:val="006C2DE3"/>
    <w:rsid w:val="006C64AA"/>
    <w:rsid w:val="006D2E63"/>
    <w:rsid w:val="006D6E02"/>
    <w:rsid w:val="006E3CD3"/>
    <w:rsid w:val="006F2A42"/>
    <w:rsid w:val="006F2F5D"/>
    <w:rsid w:val="006F4200"/>
    <w:rsid w:val="006F46F6"/>
    <w:rsid w:val="007036A0"/>
    <w:rsid w:val="00704EAD"/>
    <w:rsid w:val="007129F7"/>
    <w:rsid w:val="00712BCD"/>
    <w:rsid w:val="007203D2"/>
    <w:rsid w:val="00724B87"/>
    <w:rsid w:val="00726F3F"/>
    <w:rsid w:val="0074002D"/>
    <w:rsid w:val="007410F1"/>
    <w:rsid w:val="007416C9"/>
    <w:rsid w:val="0074631C"/>
    <w:rsid w:val="00750134"/>
    <w:rsid w:val="00754512"/>
    <w:rsid w:val="007576FE"/>
    <w:rsid w:val="00760109"/>
    <w:rsid w:val="00763F67"/>
    <w:rsid w:val="007640CB"/>
    <w:rsid w:val="007652B7"/>
    <w:rsid w:val="007774AC"/>
    <w:rsid w:val="00780027"/>
    <w:rsid w:val="00780B31"/>
    <w:rsid w:val="00781191"/>
    <w:rsid w:val="00794E4A"/>
    <w:rsid w:val="00796759"/>
    <w:rsid w:val="007A3925"/>
    <w:rsid w:val="007B172C"/>
    <w:rsid w:val="007B682F"/>
    <w:rsid w:val="007C03A3"/>
    <w:rsid w:val="007C2B50"/>
    <w:rsid w:val="007D31E8"/>
    <w:rsid w:val="007E3B88"/>
    <w:rsid w:val="007E3D96"/>
    <w:rsid w:val="007E50BA"/>
    <w:rsid w:val="007E6B05"/>
    <w:rsid w:val="007F07B0"/>
    <w:rsid w:val="007F4BA2"/>
    <w:rsid w:val="007F4ED3"/>
    <w:rsid w:val="007F51CA"/>
    <w:rsid w:val="007F5984"/>
    <w:rsid w:val="00800206"/>
    <w:rsid w:val="0080026B"/>
    <w:rsid w:val="00803B93"/>
    <w:rsid w:val="0080483F"/>
    <w:rsid w:val="0080551D"/>
    <w:rsid w:val="008112D2"/>
    <w:rsid w:val="00812652"/>
    <w:rsid w:val="0081555D"/>
    <w:rsid w:val="008164F1"/>
    <w:rsid w:val="00822C64"/>
    <w:rsid w:val="00826206"/>
    <w:rsid w:val="00833041"/>
    <w:rsid w:val="008347EA"/>
    <w:rsid w:val="00837792"/>
    <w:rsid w:val="0084336F"/>
    <w:rsid w:val="00843CEC"/>
    <w:rsid w:val="00844AF4"/>
    <w:rsid w:val="00845A78"/>
    <w:rsid w:val="0085064D"/>
    <w:rsid w:val="008508CC"/>
    <w:rsid w:val="00853216"/>
    <w:rsid w:val="008532B4"/>
    <w:rsid w:val="008537FE"/>
    <w:rsid w:val="00861328"/>
    <w:rsid w:val="00861790"/>
    <w:rsid w:val="00864304"/>
    <w:rsid w:val="00865282"/>
    <w:rsid w:val="00867980"/>
    <w:rsid w:val="00871418"/>
    <w:rsid w:val="008749BC"/>
    <w:rsid w:val="00877D3A"/>
    <w:rsid w:val="008834B9"/>
    <w:rsid w:val="00883C02"/>
    <w:rsid w:val="00886CD9"/>
    <w:rsid w:val="00887FB1"/>
    <w:rsid w:val="008974B9"/>
    <w:rsid w:val="008A6C77"/>
    <w:rsid w:val="008B082A"/>
    <w:rsid w:val="008B1435"/>
    <w:rsid w:val="008B458B"/>
    <w:rsid w:val="008C02AD"/>
    <w:rsid w:val="008C5C33"/>
    <w:rsid w:val="008D4294"/>
    <w:rsid w:val="008D534F"/>
    <w:rsid w:val="008D6A85"/>
    <w:rsid w:val="008E19A9"/>
    <w:rsid w:val="008E2065"/>
    <w:rsid w:val="008E35F7"/>
    <w:rsid w:val="008F12B5"/>
    <w:rsid w:val="008F2301"/>
    <w:rsid w:val="008F7B29"/>
    <w:rsid w:val="00900846"/>
    <w:rsid w:val="009025C1"/>
    <w:rsid w:val="0090356B"/>
    <w:rsid w:val="0090559C"/>
    <w:rsid w:val="00910925"/>
    <w:rsid w:val="00912A38"/>
    <w:rsid w:val="009175DA"/>
    <w:rsid w:val="00925208"/>
    <w:rsid w:val="00933C2B"/>
    <w:rsid w:val="009340D3"/>
    <w:rsid w:val="00937045"/>
    <w:rsid w:val="00941717"/>
    <w:rsid w:val="00943302"/>
    <w:rsid w:val="00944717"/>
    <w:rsid w:val="00945924"/>
    <w:rsid w:val="00945FC1"/>
    <w:rsid w:val="00945FE4"/>
    <w:rsid w:val="00950B98"/>
    <w:rsid w:val="00951A69"/>
    <w:rsid w:val="00952291"/>
    <w:rsid w:val="00952938"/>
    <w:rsid w:val="00954B57"/>
    <w:rsid w:val="0095538C"/>
    <w:rsid w:val="00955A71"/>
    <w:rsid w:val="0096091C"/>
    <w:rsid w:val="00964763"/>
    <w:rsid w:val="009659C9"/>
    <w:rsid w:val="00966F0B"/>
    <w:rsid w:val="00967A06"/>
    <w:rsid w:val="00971ED9"/>
    <w:rsid w:val="0097742B"/>
    <w:rsid w:val="00984737"/>
    <w:rsid w:val="00991FAA"/>
    <w:rsid w:val="00993997"/>
    <w:rsid w:val="00995412"/>
    <w:rsid w:val="009A275F"/>
    <w:rsid w:val="009A5221"/>
    <w:rsid w:val="009A6AA4"/>
    <w:rsid w:val="009B2A42"/>
    <w:rsid w:val="009B2AF1"/>
    <w:rsid w:val="009B5D6C"/>
    <w:rsid w:val="009C3678"/>
    <w:rsid w:val="009C3716"/>
    <w:rsid w:val="009C5365"/>
    <w:rsid w:val="009D19AF"/>
    <w:rsid w:val="009D3C07"/>
    <w:rsid w:val="009D409D"/>
    <w:rsid w:val="009D574A"/>
    <w:rsid w:val="009D5F7C"/>
    <w:rsid w:val="009D6083"/>
    <w:rsid w:val="009D6C3E"/>
    <w:rsid w:val="009E0BC7"/>
    <w:rsid w:val="009E16AC"/>
    <w:rsid w:val="009E1BCD"/>
    <w:rsid w:val="009E3961"/>
    <w:rsid w:val="009F1205"/>
    <w:rsid w:val="009F4EFB"/>
    <w:rsid w:val="00A013D9"/>
    <w:rsid w:val="00A01801"/>
    <w:rsid w:val="00A026C1"/>
    <w:rsid w:val="00A10DD7"/>
    <w:rsid w:val="00A21BC0"/>
    <w:rsid w:val="00A2404D"/>
    <w:rsid w:val="00A2727E"/>
    <w:rsid w:val="00A323F4"/>
    <w:rsid w:val="00A32BF1"/>
    <w:rsid w:val="00A409CD"/>
    <w:rsid w:val="00A41727"/>
    <w:rsid w:val="00A440B6"/>
    <w:rsid w:val="00A44249"/>
    <w:rsid w:val="00A5354B"/>
    <w:rsid w:val="00A63EB5"/>
    <w:rsid w:val="00A65694"/>
    <w:rsid w:val="00A7086C"/>
    <w:rsid w:val="00A7101F"/>
    <w:rsid w:val="00A853E7"/>
    <w:rsid w:val="00A93B04"/>
    <w:rsid w:val="00A95438"/>
    <w:rsid w:val="00A9703D"/>
    <w:rsid w:val="00A975D3"/>
    <w:rsid w:val="00AB0B5A"/>
    <w:rsid w:val="00AD19D1"/>
    <w:rsid w:val="00AD38EF"/>
    <w:rsid w:val="00AD6FEE"/>
    <w:rsid w:val="00AE3FBB"/>
    <w:rsid w:val="00AE51BA"/>
    <w:rsid w:val="00B04909"/>
    <w:rsid w:val="00B13AE8"/>
    <w:rsid w:val="00B14F9C"/>
    <w:rsid w:val="00B15295"/>
    <w:rsid w:val="00B2196D"/>
    <w:rsid w:val="00B23B32"/>
    <w:rsid w:val="00B23E16"/>
    <w:rsid w:val="00B27233"/>
    <w:rsid w:val="00B27D9D"/>
    <w:rsid w:val="00B34EEB"/>
    <w:rsid w:val="00B415F6"/>
    <w:rsid w:val="00B5692C"/>
    <w:rsid w:val="00B57A66"/>
    <w:rsid w:val="00B603CE"/>
    <w:rsid w:val="00B62651"/>
    <w:rsid w:val="00B63792"/>
    <w:rsid w:val="00B7043F"/>
    <w:rsid w:val="00B706D9"/>
    <w:rsid w:val="00B7792A"/>
    <w:rsid w:val="00B77E32"/>
    <w:rsid w:val="00B817C4"/>
    <w:rsid w:val="00B9382A"/>
    <w:rsid w:val="00BA47FE"/>
    <w:rsid w:val="00BA7443"/>
    <w:rsid w:val="00BB29CE"/>
    <w:rsid w:val="00BB497A"/>
    <w:rsid w:val="00BC0540"/>
    <w:rsid w:val="00BC2A70"/>
    <w:rsid w:val="00BC6636"/>
    <w:rsid w:val="00BD22E1"/>
    <w:rsid w:val="00BD69AB"/>
    <w:rsid w:val="00BD6C0D"/>
    <w:rsid w:val="00BE5E46"/>
    <w:rsid w:val="00BE6097"/>
    <w:rsid w:val="00BE7084"/>
    <w:rsid w:val="00BF3DF6"/>
    <w:rsid w:val="00BF5D30"/>
    <w:rsid w:val="00C033D3"/>
    <w:rsid w:val="00C040CD"/>
    <w:rsid w:val="00C33128"/>
    <w:rsid w:val="00C41AB1"/>
    <w:rsid w:val="00C452AB"/>
    <w:rsid w:val="00C462E1"/>
    <w:rsid w:val="00C46F3D"/>
    <w:rsid w:val="00C52FB4"/>
    <w:rsid w:val="00C549A4"/>
    <w:rsid w:val="00C5521B"/>
    <w:rsid w:val="00C651A0"/>
    <w:rsid w:val="00C655B6"/>
    <w:rsid w:val="00C73C18"/>
    <w:rsid w:val="00C745C7"/>
    <w:rsid w:val="00C777E9"/>
    <w:rsid w:val="00C8028E"/>
    <w:rsid w:val="00C80933"/>
    <w:rsid w:val="00C959B3"/>
    <w:rsid w:val="00C97924"/>
    <w:rsid w:val="00C97F79"/>
    <w:rsid w:val="00CA3DDA"/>
    <w:rsid w:val="00CA721E"/>
    <w:rsid w:val="00CB21A9"/>
    <w:rsid w:val="00CB5D6E"/>
    <w:rsid w:val="00CC032E"/>
    <w:rsid w:val="00CC284A"/>
    <w:rsid w:val="00CD2511"/>
    <w:rsid w:val="00CD3FED"/>
    <w:rsid w:val="00CD465F"/>
    <w:rsid w:val="00CE20B1"/>
    <w:rsid w:val="00CF153A"/>
    <w:rsid w:val="00CF29EC"/>
    <w:rsid w:val="00CF6601"/>
    <w:rsid w:val="00D02627"/>
    <w:rsid w:val="00D103FC"/>
    <w:rsid w:val="00D1085E"/>
    <w:rsid w:val="00D1431D"/>
    <w:rsid w:val="00D157D8"/>
    <w:rsid w:val="00D16EC2"/>
    <w:rsid w:val="00D20316"/>
    <w:rsid w:val="00D2035B"/>
    <w:rsid w:val="00D208F9"/>
    <w:rsid w:val="00D212EF"/>
    <w:rsid w:val="00D21727"/>
    <w:rsid w:val="00D22B5F"/>
    <w:rsid w:val="00D22D48"/>
    <w:rsid w:val="00D25D73"/>
    <w:rsid w:val="00D30403"/>
    <w:rsid w:val="00D30583"/>
    <w:rsid w:val="00D33D96"/>
    <w:rsid w:val="00D36ABA"/>
    <w:rsid w:val="00D36DE0"/>
    <w:rsid w:val="00D37BFD"/>
    <w:rsid w:val="00D423E0"/>
    <w:rsid w:val="00D42EFF"/>
    <w:rsid w:val="00D57F5A"/>
    <w:rsid w:val="00D617F4"/>
    <w:rsid w:val="00D73C46"/>
    <w:rsid w:val="00D7718F"/>
    <w:rsid w:val="00D80925"/>
    <w:rsid w:val="00D809F3"/>
    <w:rsid w:val="00D83719"/>
    <w:rsid w:val="00D83C94"/>
    <w:rsid w:val="00D8686E"/>
    <w:rsid w:val="00D869E2"/>
    <w:rsid w:val="00D90F20"/>
    <w:rsid w:val="00D91F93"/>
    <w:rsid w:val="00D922FF"/>
    <w:rsid w:val="00D9241D"/>
    <w:rsid w:val="00D937D7"/>
    <w:rsid w:val="00D93FB2"/>
    <w:rsid w:val="00D94D15"/>
    <w:rsid w:val="00D95C50"/>
    <w:rsid w:val="00D95C9F"/>
    <w:rsid w:val="00D96F4F"/>
    <w:rsid w:val="00DA2184"/>
    <w:rsid w:val="00DA77A0"/>
    <w:rsid w:val="00DA793A"/>
    <w:rsid w:val="00DB02E7"/>
    <w:rsid w:val="00DC144D"/>
    <w:rsid w:val="00DC20FB"/>
    <w:rsid w:val="00DC3E07"/>
    <w:rsid w:val="00DD0C87"/>
    <w:rsid w:val="00DD5819"/>
    <w:rsid w:val="00DE3C5A"/>
    <w:rsid w:val="00DE5860"/>
    <w:rsid w:val="00DF0D0B"/>
    <w:rsid w:val="00E002F6"/>
    <w:rsid w:val="00E04EB7"/>
    <w:rsid w:val="00E0515E"/>
    <w:rsid w:val="00E05B49"/>
    <w:rsid w:val="00E10D86"/>
    <w:rsid w:val="00E1291F"/>
    <w:rsid w:val="00E23DEE"/>
    <w:rsid w:val="00E24460"/>
    <w:rsid w:val="00E3022B"/>
    <w:rsid w:val="00E33B09"/>
    <w:rsid w:val="00E34458"/>
    <w:rsid w:val="00E370D4"/>
    <w:rsid w:val="00E421AA"/>
    <w:rsid w:val="00E425A9"/>
    <w:rsid w:val="00E505BF"/>
    <w:rsid w:val="00E517AA"/>
    <w:rsid w:val="00E57CE7"/>
    <w:rsid w:val="00E6217A"/>
    <w:rsid w:val="00E64EA6"/>
    <w:rsid w:val="00E72832"/>
    <w:rsid w:val="00E76574"/>
    <w:rsid w:val="00E7684E"/>
    <w:rsid w:val="00E80DEE"/>
    <w:rsid w:val="00E8103A"/>
    <w:rsid w:val="00E8173A"/>
    <w:rsid w:val="00E842BE"/>
    <w:rsid w:val="00E845B9"/>
    <w:rsid w:val="00E912F2"/>
    <w:rsid w:val="00E96460"/>
    <w:rsid w:val="00E97F81"/>
    <w:rsid w:val="00EA1EB2"/>
    <w:rsid w:val="00EA4842"/>
    <w:rsid w:val="00EA6960"/>
    <w:rsid w:val="00EB14B5"/>
    <w:rsid w:val="00EB62A6"/>
    <w:rsid w:val="00EC4C93"/>
    <w:rsid w:val="00EC533E"/>
    <w:rsid w:val="00ED5DA8"/>
    <w:rsid w:val="00EE03ED"/>
    <w:rsid w:val="00EE439C"/>
    <w:rsid w:val="00EE52E6"/>
    <w:rsid w:val="00EE7839"/>
    <w:rsid w:val="00EF37F4"/>
    <w:rsid w:val="00F04A79"/>
    <w:rsid w:val="00F05074"/>
    <w:rsid w:val="00F06F3B"/>
    <w:rsid w:val="00F11F1C"/>
    <w:rsid w:val="00F1292D"/>
    <w:rsid w:val="00F15E4A"/>
    <w:rsid w:val="00F175A2"/>
    <w:rsid w:val="00F2108B"/>
    <w:rsid w:val="00F23F55"/>
    <w:rsid w:val="00F27F7B"/>
    <w:rsid w:val="00F3665D"/>
    <w:rsid w:val="00F36D52"/>
    <w:rsid w:val="00F407C7"/>
    <w:rsid w:val="00F50C89"/>
    <w:rsid w:val="00F573F7"/>
    <w:rsid w:val="00F61077"/>
    <w:rsid w:val="00F612F3"/>
    <w:rsid w:val="00F61A04"/>
    <w:rsid w:val="00F61E4B"/>
    <w:rsid w:val="00F652EE"/>
    <w:rsid w:val="00F70936"/>
    <w:rsid w:val="00F74B9C"/>
    <w:rsid w:val="00F75794"/>
    <w:rsid w:val="00F77F4F"/>
    <w:rsid w:val="00F83242"/>
    <w:rsid w:val="00F836A3"/>
    <w:rsid w:val="00F94D77"/>
    <w:rsid w:val="00FA0EBB"/>
    <w:rsid w:val="00FA2EEE"/>
    <w:rsid w:val="00FA65BC"/>
    <w:rsid w:val="00FB3049"/>
    <w:rsid w:val="00FB42A2"/>
    <w:rsid w:val="00FB4805"/>
    <w:rsid w:val="00FB48CF"/>
    <w:rsid w:val="00FC1740"/>
    <w:rsid w:val="00FC4216"/>
    <w:rsid w:val="00FD1585"/>
    <w:rsid w:val="00FD5A1D"/>
    <w:rsid w:val="00FD676A"/>
    <w:rsid w:val="00FE15DB"/>
    <w:rsid w:val="00FF0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C3C7017-6698-4C8C-8916-0500F8AA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51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D2511"/>
    <w:pPr>
      <w:tabs>
        <w:tab w:val="center" w:pos="4252"/>
        <w:tab w:val="right" w:pos="8504"/>
      </w:tabs>
    </w:pPr>
  </w:style>
  <w:style w:type="character" w:customStyle="1" w:styleId="CabealhoChar">
    <w:name w:val="Cabeçalho Char"/>
    <w:basedOn w:val="Fontepargpadro"/>
    <w:link w:val="Cabealho"/>
    <w:uiPriority w:val="99"/>
    <w:rsid w:val="00CD251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D2511"/>
    <w:pPr>
      <w:tabs>
        <w:tab w:val="center" w:pos="4252"/>
        <w:tab w:val="right" w:pos="8504"/>
      </w:tabs>
    </w:pPr>
  </w:style>
  <w:style w:type="character" w:customStyle="1" w:styleId="RodapChar">
    <w:name w:val="Rodapé Char"/>
    <w:basedOn w:val="Fontepargpadro"/>
    <w:link w:val="Rodap"/>
    <w:uiPriority w:val="99"/>
    <w:rsid w:val="00CD251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D2511"/>
    <w:rPr>
      <w:rFonts w:ascii="Tahoma" w:hAnsi="Tahoma" w:cs="Tahoma"/>
      <w:sz w:val="16"/>
      <w:szCs w:val="16"/>
    </w:rPr>
  </w:style>
  <w:style w:type="character" w:customStyle="1" w:styleId="TextodebaloChar">
    <w:name w:val="Texto de balão Char"/>
    <w:basedOn w:val="Fontepargpadro"/>
    <w:link w:val="Textodebalo"/>
    <w:uiPriority w:val="99"/>
    <w:semiHidden/>
    <w:rsid w:val="00CD2511"/>
    <w:rPr>
      <w:rFonts w:ascii="Tahoma" w:eastAsia="Times New Roman" w:hAnsi="Tahoma" w:cs="Tahoma"/>
      <w:sz w:val="16"/>
      <w:szCs w:val="16"/>
      <w:lang w:eastAsia="pt-BR"/>
    </w:rPr>
  </w:style>
  <w:style w:type="paragraph" w:styleId="PargrafodaLista">
    <w:name w:val="List Paragraph"/>
    <w:basedOn w:val="Normal"/>
    <w:uiPriority w:val="34"/>
    <w:qFormat/>
    <w:rsid w:val="00522112"/>
    <w:pPr>
      <w:ind w:left="720"/>
      <w:contextualSpacing/>
    </w:pPr>
  </w:style>
  <w:style w:type="paragraph" w:customStyle="1" w:styleId="Default">
    <w:name w:val="Default"/>
    <w:rsid w:val="009175DA"/>
    <w:pPr>
      <w:autoSpaceDE w:val="0"/>
      <w:autoSpaceDN w:val="0"/>
      <w:adjustRightInd w:val="0"/>
      <w:spacing w:after="0" w:line="240" w:lineRule="auto"/>
    </w:pPr>
    <w:rPr>
      <w:rFonts w:ascii="Arial" w:hAnsi="Arial" w:cs="Arial"/>
      <w:color w:val="000000"/>
      <w:sz w:val="24"/>
      <w:szCs w:val="24"/>
    </w:rPr>
  </w:style>
  <w:style w:type="paragraph" w:styleId="TextosemFormatao">
    <w:name w:val="Plain Text"/>
    <w:basedOn w:val="Normal"/>
    <w:link w:val="TextosemFormataoChar"/>
    <w:uiPriority w:val="99"/>
    <w:semiHidden/>
    <w:unhideWhenUsed/>
    <w:rsid w:val="00D83719"/>
    <w:rPr>
      <w:rFonts w:ascii="Calibri" w:eastAsia="Calibri" w:hAnsi="Calibri"/>
      <w:sz w:val="22"/>
      <w:szCs w:val="21"/>
      <w:lang w:val="x-none" w:eastAsia="en-US"/>
    </w:rPr>
  </w:style>
  <w:style w:type="character" w:customStyle="1" w:styleId="TextosemFormataoChar">
    <w:name w:val="Texto sem Formatação Char"/>
    <w:basedOn w:val="Fontepargpadro"/>
    <w:link w:val="TextosemFormatao"/>
    <w:uiPriority w:val="99"/>
    <w:semiHidden/>
    <w:rsid w:val="00D83719"/>
    <w:rPr>
      <w:rFonts w:ascii="Calibri" w:eastAsia="Calibri" w:hAnsi="Calibri" w:cs="Times New Roman"/>
      <w:szCs w:val="21"/>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18357">
      <w:bodyDiv w:val="1"/>
      <w:marLeft w:val="0"/>
      <w:marRight w:val="0"/>
      <w:marTop w:val="0"/>
      <w:marBottom w:val="0"/>
      <w:divBdr>
        <w:top w:val="none" w:sz="0" w:space="0" w:color="auto"/>
        <w:left w:val="none" w:sz="0" w:space="0" w:color="auto"/>
        <w:bottom w:val="none" w:sz="0" w:space="0" w:color="auto"/>
        <w:right w:val="none" w:sz="0" w:space="0" w:color="auto"/>
      </w:divBdr>
    </w:div>
    <w:div w:id="463621500">
      <w:bodyDiv w:val="1"/>
      <w:marLeft w:val="0"/>
      <w:marRight w:val="0"/>
      <w:marTop w:val="0"/>
      <w:marBottom w:val="0"/>
      <w:divBdr>
        <w:top w:val="none" w:sz="0" w:space="0" w:color="auto"/>
        <w:left w:val="none" w:sz="0" w:space="0" w:color="auto"/>
        <w:bottom w:val="none" w:sz="0" w:space="0" w:color="auto"/>
        <w:right w:val="none" w:sz="0" w:space="0" w:color="auto"/>
      </w:divBdr>
    </w:div>
    <w:div w:id="477957433">
      <w:bodyDiv w:val="1"/>
      <w:marLeft w:val="0"/>
      <w:marRight w:val="0"/>
      <w:marTop w:val="0"/>
      <w:marBottom w:val="0"/>
      <w:divBdr>
        <w:top w:val="none" w:sz="0" w:space="0" w:color="auto"/>
        <w:left w:val="none" w:sz="0" w:space="0" w:color="auto"/>
        <w:bottom w:val="none" w:sz="0" w:space="0" w:color="auto"/>
        <w:right w:val="none" w:sz="0" w:space="0" w:color="auto"/>
      </w:divBdr>
    </w:div>
    <w:div w:id="553397156">
      <w:bodyDiv w:val="1"/>
      <w:marLeft w:val="0"/>
      <w:marRight w:val="0"/>
      <w:marTop w:val="0"/>
      <w:marBottom w:val="0"/>
      <w:divBdr>
        <w:top w:val="none" w:sz="0" w:space="0" w:color="auto"/>
        <w:left w:val="none" w:sz="0" w:space="0" w:color="auto"/>
        <w:bottom w:val="none" w:sz="0" w:space="0" w:color="auto"/>
        <w:right w:val="none" w:sz="0" w:space="0" w:color="auto"/>
      </w:divBdr>
    </w:div>
    <w:div w:id="1288004932">
      <w:bodyDiv w:val="1"/>
      <w:marLeft w:val="0"/>
      <w:marRight w:val="0"/>
      <w:marTop w:val="0"/>
      <w:marBottom w:val="0"/>
      <w:divBdr>
        <w:top w:val="none" w:sz="0" w:space="0" w:color="auto"/>
        <w:left w:val="none" w:sz="0" w:space="0" w:color="auto"/>
        <w:bottom w:val="none" w:sz="0" w:space="0" w:color="auto"/>
        <w:right w:val="none" w:sz="0" w:space="0" w:color="auto"/>
      </w:divBdr>
    </w:div>
    <w:div w:id="1552185729">
      <w:bodyDiv w:val="1"/>
      <w:marLeft w:val="0"/>
      <w:marRight w:val="0"/>
      <w:marTop w:val="0"/>
      <w:marBottom w:val="0"/>
      <w:divBdr>
        <w:top w:val="none" w:sz="0" w:space="0" w:color="auto"/>
        <w:left w:val="none" w:sz="0" w:space="0" w:color="auto"/>
        <w:bottom w:val="none" w:sz="0" w:space="0" w:color="auto"/>
        <w:right w:val="none" w:sz="0" w:space="0" w:color="auto"/>
      </w:divBdr>
    </w:div>
    <w:div w:id="203800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7B054-E238-4188-9CED-58E44B27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Pages>
  <Words>552</Words>
  <Characters>2986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tania</dc:creator>
  <cp:lastModifiedBy>ipresvel</cp:lastModifiedBy>
  <cp:revision>7</cp:revision>
  <cp:lastPrinted>2020-12-04T12:19:00Z</cp:lastPrinted>
  <dcterms:created xsi:type="dcterms:W3CDTF">2020-12-02T12:20:00Z</dcterms:created>
  <dcterms:modified xsi:type="dcterms:W3CDTF">2020-12-04T13:39:00Z</dcterms:modified>
</cp:coreProperties>
</file>