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943302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/2016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ATA DA REUNIÃO DO CONSELHO </w:t>
      </w:r>
      <w:r w:rsidR="00B13AE8">
        <w:rPr>
          <w:b/>
          <w:sz w:val="24"/>
          <w:szCs w:val="24"/>
        </w:rPr>
        <w:t xml:space="preserve">ADMINISTRATIVO </w:t>
      </w:r>
      <w:r>
        <w:rPr>
          <w:b/>
          <w:sz w:val="24"/>
          <w:szCs w:val="24"/>
        </w:rPr>
        <w:t>DO</w:t>
      </w:r>
      <w:r w:rsidR="001870CE" w:rsidRPr="001870CE">
        <w:rPr>
          <w:b/>
          <w:sz w:val="24"/>
          <w:szCs w:val="24"/>
        </w:rPr>
        <w:t xml:space="preserve"> IPRESVEL</w:t>
      </w:r>
    </w:p>
    <w:p w:rsidR="00D83C94" w:rsidRDefault="00D83C94" w:rsidP="00955A71">
      <w:pPr>
        <w:jc w:val="both"/>
        <w:rPr>
          <w:sz w:val="24"/>
          <w:szCs w:val="24"/>
        </w:rPr>
      </w:pPr>
    </w:p>
    <w:p w:rsidR="00964763" w:rsidRPr="00582AA3" w:rsidRDefault="00964763" w:rsidP="00964763">
      <w:pPr>
        <w:jc w:val="both"/>
        <w:rPr>
          <w:sz w:val="24"/>
          <w:szCs w:val="24"/>
        </w:rPr>
      </w:pPr>
      <w:r w:rsidRPr="00522112">
        <w:rPr>
          <w:sz w:val="24"/>
          <w:szCs w:val="24"/>
        </w:rPr>
        <w:t>Aos</w:t>
      </w:r>
      <w:r>
        <w:rPr>
          <w:sz w:val="24"/>
          <w:szCs w:val="24"/>
        </w:rPr>
        <w:t xml:space="preserve"> </w:t>
      </w:r>
      <w:r w:rsidR="006F46F6">
        <w:rPr>
          <w:sz w:val="24"/>
          <w:szCs w:val="24"/>
        </w:rPr>
        <w:t xml:space="preserve">nove dias do mês de dezembro do ano </w:t>
      </w:r>
      <w:r>
        <w:rPr>
          <w:sz w:val="24"/>
          <w:szCs w:val="24"/>
        </w:rPr>
        <w:t>de dois mil e dezesseis, às dez horas</w:t>
      </w:r>
      <w:r w:rsidRPr="0052211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em sua sede, à Travessa das Flores, cinquenta e oito, centro, </w:t>
      </w:r>
      <w:r w:rsidRPr="00522112">
        <w:rPr>
          <w:sz w:val="24"/>
          <w:szCs w:val="24"/>
        </w:rPr>
        <w:t xml:space="preserve">reuniram-se os membros do </w:t>
      </w:r>
      <w:r>
        <w:rPr>
          <w:sz w:val="24"/>
          <w:szCs w:val="24"/>
        </w:rPr>
        <w:t>Conselho Administrativo par</w:t>
      </w:r>
      <w:r w:rsidRPr="00522112">
        <w:rPr>
          <w:sz w:val="24"/>
          <w:szCs w:val="24"/>
        </w:rPr>
        <w:t>a reunião ordinária. A Diretora-Executiva</w:t>
      </w:r>
      <w:r w:rsidR="00AD6FEE">
        <w:rPr>
          <w:sz w:val="24"/>
          <w:szCs w:val="24"/>
        </w:rPr>
        <w:t>, Tânia Giacomin De Bortoli</w:t>
      </w:r>
      <w:r w:rsidRPr="005221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saudou a todos e </w:t>
      </w:r>
      <w:r w:rsidRPr="00522112">
        <w:rPr>
          <w:sz w:val="24"/>
          <w:szCs w:val="24"/>
        </w:rPr>
        <w:t xml:space="preserve">iniciou os trabalhos </w:t>
      </w:r>
      <w:r w:rsidR="00DC144D">
        <w:rPr>
          <w:sz w:val="24"/>
          <w:szCs w:val="24"/>
        </w:rPr>
        <w:t>demonstrando o</w:t>
      </w:r>
      <w:r>
        <w:rPr>
          <w:sz w:val="24"/>
          <w:szCs w:val="24"/>
        </w:rPr>
        <w:t xml:space="preserve"> Balancete do m</w:t>
      </w:r>
      <w:r w:rsidR="00DC144D">
        <w:rPr>
          <w:sz w:val="24"/>
          <w:szCs w:val="24"/>
        </w:rPr>
        <w:t>ês</w:t>
      </w:r>
      <w:r>
        <w:rPr>
          <w:sz w:val="24"/>
          <w:szCs w:val="24"/>
        </w:rPr>
        <w:t xml:space="preserve"> de </w:t>
      </w:r>
      <w:r w:rsidR="006F46F6">
        <w:rPr>
          <w:sz w:val="24"/>
          <w:szCs w:val="24"/>
        </w:rPr>
        <w:t>outubro</w:t>
      </w:r>
      <w:r>
        <w:rPr>
          <w:sz w:val="24"/>
          <w:szCs w:val="24"/>
        </w:rPr>
        <w:t xml:space="preserve"> de dois mil e dezesseis, com suas respectivas Receitas e Despesas, onde os rendimentos da Carteira </w:t>
      </w:r>
      <w:r w:rsidR="00DC144D">
        <w:rPr>
          <w:sz w:val="24"/>
          <w:szCs w:val="24"/>
        </w:rPr>
        <w:t xml:space="preserve">totalizaram </w:t>
      </w:r>
      <w:r w:rsidR="006F46F6">
        <w:rPr>
          <w:sz w:val="24"/>
          <w:szCs w:val="24"/>
        </w:rPr>
        <w:t xml:space="preserve">zero </w:t>
      </w:r>
      <w:r>
        <w:rPr>
          <w:sz w:val="24"/>
          <w:szCs w:val="24"/>
        </w:rPr>
        <w:t xml:space="preserve">vírgula </w:t>
      </w:r>
      <w:r w:rsidR="006F46F6">
        <w:rPr>
          <w:sz w:val="24"/>
          <w:szCs w:val="24"/>
        </w:rPr>
        <w:t>setenta</w:t>
      </w:r>
      <w:r w:rsidR="00DC144D">
        <w:rPr>
          <w:sz w:val="24"/>
          <w:szCs w:val="24"/>
        </w:rPr>
        <w:t xml:space="preserve"> p</w:t>
      </w:r>
      <w:r>
        <w:rPr>
          <w:sz w:val="24"/>
          <w:szCs w:val="24"/>
        </w:rPr>
        <w:t xml:space="preserve">or cento no mês. </w:t>
      </w:r>
      <w:r w:rsidR="008F7B29">
        <w:rPr>
          <w:sz w:val="24"/>
          <w:szCs w:val="24"/>
        </w:rPr>
        <w:t>Posteriormente</w:t>
      </w:r>
      <w:r>
        <w:rPr>
          <w:sz w:val="24"/>
          <w:szCs w:val="24"/>
        </w:rPr>
        <w:t>, fora apresentado o R</w:t>
      </w:r>
      <w:r w:rsidRPr="00522112">
        <w:rPr>
          <w:sz w:val="24"/>
          <w:szCs w:val="24"/>
        </w:rPr>
        <w:t>elatório de Gestão de Investimentos</w:t>
      </w:r>
      <w:r>
        <w:rPr>
          <w:sz w:val="24"/>
          <w:szCs w:val="24"/>
        </w:rPr>
        <w:t>, onde a Carteira de Ativos do Instituto totalizou o valor de</w:t>
      </w:r>
      <w:r w:rsidR="009B2A42" w:rsidRPr="009B2A42">
        <w:rPr>
          <w:sz w:val="24"/>
          <w:szCs w:val="24"/>
        </w:rPr>
        <w:t xml:space="preserve"> </w:t>
      </w:r>
      <w:r w:rsidR="006F46F6">
        <w:rPr>
          <w:sz w:val="24"/>
          <w:szCs w:val="24"/>
        </w:rPr>
        <w:t xml:space="preserve">dezessete milhões, seiscentos e oito mil, setecentos e setenta e </w:t>
      </w:r>
      <w:proofErr w:type="gramStart"/>
      <w:r w:rsidR="006F46F6">
        <w:rPr>
          <w:sz w:val="24"/>
          <w:szCs w:val="24"/>
        </w:rPr>
        <w:t>um reais</w:t>
      </w:r>
      <w:proofErr w:type="gramEnd"/>
      <w:r w:rsidR="006F46F6">
        <w:rPr>
          <w:sz w:val="24"/>
          <w:szCs w:val="24"/>
        </w:rPr>
        <w:t xml:space="preserve"> e setenta e nove centavos, com rentabilidade acumulada de dezesseis vírgula quarenta e sete por cento. </w:t>
      </w:r>
      <w:r>
        <w:rPr>
          <w:sz w:val="24"/>
          <w:szCs w:val="24"/>
        </w:rPr>
        <w:t xml:space="preserve">Após, </w:t>
      </w:r>
      <w:r w:rsidR="00523BC4">
        <w:rPr>
          <w:sz w:val="24"/>
          <w:szCs w:val="24"/>
        </w:rPr>
        <w:t xml:space="preserve">foi lida e discutida a </w:t>
      </w:r>
      <w:r w:rsidR="00523BC4">
        <w:rPr>
          <w:sz w:val="24"/>
          <w:szCs w:val="24"/>
        </w:rPr>
        <w:t>proposta da Política de Investimentos para o próximo ano</w:t>
      </w:r>
      <w:r w:rsidR="00523BC4">
        <w:rPr>
          <w:sz w:val="24"/>
          <w:szCs w:val="24"/>
        </w:rPr>
        <w:t xml:space="preserve">, apresentada pela Assessoria Financeira no último </w:t>
      </w:r>
      <w:r w:rsidR="00B7043F">
        <w:rPr>
          <w:sz w:val="24"/>
          <w:szCs w:val="24"/>
        </w:rPr>
        <w:t>dia nove</w:t>
      </w:r>
      <w:r w:rsidR="00523BC4">
        <w:rPr>
          <w:sz w:val="24"/>
          <w:szCs w:val="24"/>
        </w:rPr>
        <w:t xml:space="preserve">, sendo aprovada por unanimidade </w:t>
      </w:r>
      <w:r w:rsidR="00FC4216">
        <w:rPr>
          <w:sz w:val="24"/>
          <w:szCs w:val="24"/>
        </w:rPr>
        <w:t>pelos</w:t>
      </w:r>
      <w:r w:rsidR="00523BC4">
        <w:rPr>
          <w:sz w:val="24"/>
          <w:szCs w:val="24"/>
        </w:rPr>
        <w:t xml:space="preserve"> conselheiros. </w:t>
      </w:r>
      <w:r w:rsidR="00B7043F">
        <w:rPr>
          <w:sz w:val="24"/>
          <w:szCs w:val="24"/>
        </w:rPr>
        <w:t xml:space="preserve">Posteriormente, </w:t>
      </w:r>
      <w:proofErr w:type="gramStart"/>
      <w:r w:rsidR="00B7043F">
        <w:rPr>
          <w:sz w:val="24"/>
          <w:szCs w:val="24"/>
        </w:rPr>
        <w:t>foram</w:t>
      </w:r>
      <w:proofErr w:type="gramEnd"/>
      <w:r w:rsidR="00B7043F">
        <w:rPr>
          <w:sz w:val="24"/>
          <w:szCs w:val="24"/>
        </w:rPr>
        <w:t xml:space="preserve"> </w:t>
      </w:r>
      <w:r w:rsidR="00F70936">
        <w:rPr>
          <w:sz w:val="24"/>
          <w:szCs w:val="24"/>
        </w:rPr>
        <w:t xml:space="preserve">comunicados </w:t>
      </w:r>
      <w:r w:rsidR="009B2A42">
        <w:rPr>
          <w:sz w:val="24"/>
          <w:szCs w:val="24"/>
        </w:rPr>
        <w:t xml:space="preserve">sobre </w:t>
      </w:r>
      <w:r w:rsidR="00523BC4">
        <w:rPr>
          <w:sz w:val="24"/>
          <w:szCs w:val="24"/>
        </w:rPr>
        <w:t xml:space="preserve">a aposentadoria do servidor Darci Antônio </w:t>
      </w:r>
      <w:proofErr w:type="spellStart"/>
      <w:r w:rsidR="00523BC4">
        <w:rPr>
          <w:sz w:val="24"/>
          <w:szCs w:val="24"/>
        </w:rPr>
        <w:t>Serighelli</w:t>
      </w:r>
      <w:proofErr w:type="spellEnd"/>
      <w:r w:rsidR="003316CB">
        <w:rPr>
          <w:sz w:val="24"/>
          <w:szCs w:val="24"/>
        </w:rPr>
        <w:t>,</w:t>
      </w:r>
      <w:r w:rsidR="00523BC4">
        <w:rPr>
          <w:sz w:val="24"/>
          <w:szCs w:val="24"/>
        </w:rPr>
        <w:t xml:space="preserve"> </w:t>
      </w:r>
      <w:r w:rsidR="003316CB">
        <w:rPr>
          <w:sz w:val="24"/>
          <w:szCs w:val="24"/>
        </w:rPr>
        <w:t xml:space="preserve">em caráter integral, </w:t>
      </w:r>
      <w:r w:rsidR="00523BC4">
        <w:rPr>
          <w:sz w:val="24"/>
          <w:szCs w:val="24"/>
        </w:rPr>
        <w:t>por invalidez permanente</w:t>
      </w:r>
      <w:r w:rsidR="00FC4216">
        <w:rPr>
          <w:sz w:val="24"/>
          <w:szCs w:val="24"/>
        </w:rPr>
        <w:t>,</w:t>
      </w:r>
      <w:r w:rsidR="00523BC4">
        <w:rPr>
          <w:sz w:val="24"/>
          <w:szCs w:val="24"/>
        </w:rPr>
        <w:t xml:space="preserve"> conforme laudo médico</w:t>
      </w:r>
      <w:r w:rsidR="003316CB">
        <w:rPr>
          <w:sz w:val="24"/>
          <w:szCs w:val="24"/>
        </w:rPr>
        <w:t xml:space="preserve"> </w:t>
      </w:r>
      <w:r w:rsidR="002C3E70">
        <w:rPr>
          <w:sz w:val="24"/>
          <w:szCs w:val="24"/>
        </w:rPr>
        <w:t>circunstanciado</w:t>
      </w:r>
      <w:r w:rsidR="00FC4216">
        <w:rPr>
          <w:sz w:val="24"/>
          <w:szCs w:val="24"/>
        </w:rPr>
        <w:t xml:space="preserve">. Também foram comunicados que está iminente a aposentadoria da Professora Ana Angélica De </w:t>
      </w:r>
      <w:proofErr w:type="spellStart"/>
      <w:r w:rsidR="00FC4216">
        <w:rPr>
          <w:sz w:val="24"/>
          <w:szCs w:val="24"/>
        </w:rPr>
        <w:t>Bortoli</w:t>
      </w:r>
      <w:proofErr w:type="spellEnd"/>
      <w:r w:rsidR="00FC4216">
        <w:rPr>
          <w:sz w:val="24"/>
          <w:szCs w:val="24"/>
        </w:rPr>
        <w:t xml:space="preserve"> </w:t>
      </w:r>
      <w:proofErr w:type="spellStart"/>
      <w:r w:rsidR="00FC4216">
        <w:rPr>
          <w:sz w:val="24"/>
          <w:szCs w:val="24"/>
        </w:rPr>
        <w:t>Bonomini</w:t>
      </w:r>
      <w:proofErr w:type="spellEnd"/>
      <w:r w:rsidR="00FC4216">
        <w:rPr>
          <w:sz w:val="24"/>
          <w:szCs w:val="24"/>
        </w:rPr>
        <w:t xml:space="preserve">, cuja pendência está na descrição e fundamentação das verbas incorporáveis no valor do benefício. </w:t>
      </w:r>
      <w:r w:rsidR="00886CD9">
        <w:rPr>
          <w:sz w:val="24"/>
          <w:szCs w:val="24"/>
        </w:rPr>
        <w:t xml:space="preserve">Prosseguindo, </w:t>
      </w:r>
      <w:r w:rsidR="00FC4216">
        <w:rPr>
          <w:sz w:val="24"/>
          <w:szCs w:val="24"/>
        </w:rPr>
        <w:t>os C</w:t>
      </w:r>
      <w:r w:rsidR="00FC4216">
        <w:rPr>
          <w:sz w:val="24"/>
          <w:szCs w:val="24"/>
        </w:rPr>
        <w:t xml:space="preserve">onselheiros Alexandre </w:t>
      </w:r>
      <w:proofErr w:type="spellStart"/>
      <w:r w:rsidR="00FC4216">
        <w:rPr>
          <w:sz w:val="24"/>
          <w:szCs w:val="24"/>
        </w:rPr>
        <w:t>Gatelli</w:t>
      </w:r>
      <w:proofErr w:type="spellEnd"/>
      <w:r w:rsidR="00FC4216">
        <w:rPr>
          <w:sz w:val="24"/>
          <w:szCs w:val="24"/>
        </w:rPr>
        <w:t xml:space="preserve"> e Silvano Zamboni</w:t>
      </w:r>
      <w:r w:rsidR="00FC4216">
        <w:rPr>
          <w:sz w:val="24"/>
          <w:szCs w:val="24"/>
        </w:rPr>
        <w:t xml:space="preserve"> </w:t>
      </w:r>
      <w:r w:rsidR="003316CB">
        <w:rPr>
          <w:sz w:val="24"/>
          <w:szCs w:val="24"/>
        </w:rPr>
        <w:t>compartilharam</w:t>
      </w:r>
      <w:r w:rsidR="00FC4216">
        <w:rPr>
          <w:sz w:val="24"/>
          <w:szCs w:val="24"/>
        </w:rPr>
        <w:t xml:space="preserve"> os assuntos discutidos </w:t>
      </w:r>
      <w:r w:rsidR="00886CD9" w:rsidRPr="00886CD9">
        <w:rPr>
          <w:sz w:val="24"/>
          <w:szCs w:val="24"/>
        </w:rPr>
        <w:t>no</w:t>
      </w:r>
      <w:r w:rsidR="00886CD9" w:rsidRPr="00886CD9">
        <w:rPr>
          <w:b/>
          <w:bCs/>
          <w:sz w:val="24"/>
          <w:szCs w:val="24"/>
        </w:rPr>
        <w:t xml:space="preserve"> </w:t>
      </w:r>
      <w:r w:rsidR="00886CD9" w:rsidRPr="00886CD9">
        <w:rPr>
          <w:bCs/>
          <w:sz w:val="24"/>
          <w:szCs w:val="24"/>
        </w:rPr>
        <w:t>I Seminário Catarinense de Gestão e Controle de Regimes Próprios de Previdência Municipais</w:t>
      </w:r>
      <w:r w:rsidR="00FC4216">
        <w:rPr>
          <w:bCs/>
          <w:sz w:val="24"/>
          <w:szCs w:val="24"/>
        </w:rPr>
        <w:t xml:space="preserve">. Na sequência, foi discutido e cancelado o evento que seria realizado com os servidores para </w:t>
      </w:r>
      <w:r w:rsidR="003316CB">
        <w:rPr>
          <w:bCs/>
          <w:sz w:val="24"/>
          <w:szCs w:val="24"/>
        </w:rPr>
        <w:t>apresentação do Relatório de Governança</w:t>
      </w:r>
      <w:r w:rsidR="00FC4216">
        <w:rPr>
          <w:bCs/>
          <w:sz w:val="24"/>
          <w:szCs w:val="24"/>
        </w:rPr>
        <w:t>, em virtude da festa do município e envolvimento dos servidores nos preparativos</w:t>
      </w:r>
      <w:r w:rsidR="00064ED6">
        <w:rPr>
          <w:sz w:val="24"/>
          <w:szCs w:val="24"/>
        </w:rPr>
        <w:t>.</w:t>
      </w:r>
      <w:r w:rsidR="002D2E5F">
        <w:rPr>
          <w:bCs/>
          <w:sz w:val="24"/>
          <w:szCs w:val="24"/>
        </w:rPr>
        <w:t xml:space="preserve"> </w:t>
      </w:r>
      <w:r w:rsidRPr="00582AA3">
        <w:rPr>
          <w:sz w:val="24"/>
          <w:szCs w:val="24"/>
        </w:rPr>
        <w:t>Nada mais havendo a tratar, deu-se por encerrada a reunião, d</w:t>
      </w:r>
      <w:r>
        <w:rPr>
          <w:sz w:val="24"/>
          <w:szCs w:val="24"/>
        </w:rPr>
        <w:t xml:space="preserve">a qual foi lavrada </w:t>
      </w:r>
      <w:r w:rsidR="00064ED6">
        <w:rPr>
          <w:sz w:val="24"/>
          <w:szCs w:val="24"/>
        </w:rPr>
        <w:t>e</w:t>
      </w:r>
      <w:bookmarkStart w:id="0" w:name="_GoBack"/>
      <w:bookmarkEnd w:id="0"/>
      <w:r w:rsidR="00064ED6">
        <w:rPr>
          <w:sz w:val="24"/>
          <w:szCs w:val="24"/>
        </w:rPr>
        <w:t>sta</w:t>
      </w:r>
      <w:r>
        <w:rPr>
          <w:sz w:val="24"/>
          <w:szCs w:val="24"/>
        </w:rPr>
        <w:t xml:space="preserve"> ata</w:t>
      </w:r>
      <w:r w:rsidRPr="00582AA3">
        <w:rPr>
          <w:sz w:val="24"/>
          <w:szCs w:val="24"/>
        </w:rPr>
        <w:t xml:space="preserve">, que segue assinada </w:t>
      </w:r>
      <w:r>
        <w:rPr>
          <w:sz w:val="24"/>
          <w:szCs w:val="24"/>
        </w:rPr>
        <w:t>pelos presentes</w:t>
      </w:r>
      <w:r w:rsidRPr="00582AA3">
        <w:rPr>
          <w:sz w:val="24"/>
          <w:szCs w:val="24"/>
        </w:rPr>
        <w:t>.</w:t>
      </w:r>
    </w:p>
    <w:p w:rsidR="00964763" w:rsidRDefault="00964763" w:rsidP="00AB0B5A">
      <w:pPr>
        <w:jc w:val="both"/>
        <w:rPr>
          <w:sz w:val="24"/>
          <w:szCs w:val="24"/>
        </w:rPr>
      </w:pPr>
    </w:p>
    <w:p w:rsidR="001807E5" w:rsidRDefault="001807E5" w:rsidP="00CD2511">
      <w:pPr>
        <w:jc w:val="both"/>
        <w:rPr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  <w:sectPr w:rsidR="00064ED6" w:rsidSect="00826206">
          <w:headerReference w:type="default" r:id="rId9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lastRenderedPageBreak/>
        <w:t>TÂNIA GIACOMIN DE BORTOLI</w:t>
      </w:r>
    </w:p>
    <w:p w:rsidR="00933C2B" w:rsidRPr="00933C2B" w:rsidRDefault="00933C2B" w:rsidP="00E80DEE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E80DEE" w:rsidRDefault="00E80DEE" w:rsidP="00EC4C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Diretora-Executiva do IPRESVEL 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D37BFD" w:rsidRDefault="00D37BFD" w:rsidP="00E80DEE">
      <w:pPr>
        <w:jc w:val="center"/>
        <w:rPr>
          <w:sz w:val="24"/>
          <w:szCs w:val="24"/>
        </w:rPr>
      </w:pPr>
    </w:p>
    <w:p w:rsidR="008F7B29" w:rsidRDefault="008F7B29" w:rsidP="00E80DEE">
      <w:pPr>
        <w:jc w:val="center"/>
        <w:rPr>
          <w:sz w:val="24"/>
          <w:szCs w:val="24"/>
        </w:rPr>
      </w:pPr>
    </w:p>
    <w:p w:rsidR="008F7B29" w:rsidRDefault="008F7B29" w:rsidP="00E80DEE">
      <w:pPr>
        <w:jc w:val="center"/>
        <w:rPr>
          <w:sz w:val="24"/>
          <w:szCs w:val="24"/>
        </w:rPr>
      </w:pPr>
    </w:p>
    <w:p w:rsidR="005C0D79" w:rsidRDefault="00EC4C93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MÔNICA GIACOMIN</w:t>
      </w:r>
    </w:p>
    <w:p w:rsidR="007E3D96" w:rsidRPr="00522112" w:rsidRDefault="007E3D96" w:rsidP="007E3D9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ANBIMA CPA 10</w:t>
      </w:r>
    </w:p>
    <w:p w:rsidR="00EC4C93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p w:rsidR="005C0D79" w:rsidRDefault="00015765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SECRETÁRIA</w:t>
      </w:r>
    </w:p>
    <w:p w:rsidR="007E3D96" w:rsidRDefault="007E3D96" w:rsidP="007E3D96">
      <w:pPr>
        <w:jc w:val="center"/>
        <w:rPr>
          <w:b/>
          <w:sz w:val="24"/>
          <w:szCs w:val="24"/>
        </w:rPr>
      </w:pPr>
    </w:p>
    <w:p w:rsidR="008F7B29" w:rsidRDefault="008F7B29" w:rsidP="007E3D96">
      <w:pPr>
        <w:jc w:val="center"/>
        <w:rPr>
          <w:b/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ARNALDO ELÓI BENVEGNU JR</w:t>
      </w:r>
    </w:p>
    <w:p w:rsidR="00933C2B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9659C9" w:rsidRDefault="009659C9" w:rsidP="005C0D79">
      <w:pPr>
        <w:jc w:val="center"/>
        <w:rPr>
          <w:sz w:val="24"/>
          <w:szCs w:val="24"/>
        </w:rPr>
      </w:pPr>
    </w:p>
    <w:p w:rsidR="00064ED6" w:rsidRDefault="00064ED6" w:rsidP="005C0D79">
      <w:pPr>
        <w:jc w:val="center"/>
        <w:rPr>
          <w:sz w:val="24"/>
          <w:szCs w:val="24"/>
        </w:rPr>
      </w:pPr>
    </w:p>
    <w:p w:rsidR="002C3E70" w:rsidRDefault="002C3E70" w:rsidP="005C0D79">
      <w:pPr>
        <w:jc w:val="center"/>
        <w:rPr>
          <w:sz w:val="24"/>
          <w:szCs w:val="24"/>
        </w:rPr>
      </w:pPr>
    </w:p>
    <w:p w:rsidR="002C3E70" w:rsidRDefault="002C3E70" w:rsidP="005C0D79">
      <w:pPr>
        <w:jc w:val="center"/>
        <w:rPr>
          <w:sz w:val="24"/>
          <w:szCs w:val="24"/>
        </w:rPr>
      </w:pPr>
    </w:p>
    <w:p w:rsidR="002C3E70" w:rsidRDefault="002C3E70" w:rsidP="005C0D79">
      <w:pPr>
        <w:jc w:val="center"/>
        <w:rPr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PAULO HOFFELDER</w:t>
      </w:r>
    </w:p>
    <w:p w:rsidR="007E3D96" w:rsidRPr="00933C2B" w:rsidRDefault="007E3D96" w:rsidP="007E3D96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</w:t>
      </w:r>
    </w:p>
    <w:p w:rsidR="007E3D96" w:rsidRDefault="007E3D96" w:rsidP="007E3D96">
      <w:pPr>
        <w:jc w:val="center"/>
        <w:rPr>
          <w:sz w:val="24"/>
          <w:szCs w:val="24"/>
        </w:rPr>
      </w:pPr>
    </w:p>
    <w:p w:rsidR="008F7B29" w:rsidRDefault="008F7B29" w:rsidP="007E3D96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343E9A" w:rsidRPr="00EC4C93" w:rsidRDefault="00343E9A" w:rsidP="00343E9A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RUDIMAR CORNELLI</w:t>
      </w:r>
    </w:p>
    <w:p w:rsidR="00343E9A" w:rsidRDefault="00343E9A" w:rsidP="00343E9A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343E9A" w:rsidRDefault="00343E9A" w:rsidP="00343E9A">
      <w:pPr>
        <w:jc w:val="center"/>
        <w:rPr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9659C9" w:rsidRDefault="009659C9" w:rsidP="00E80DEE">
      <w:pPr>
        <w:jc w:val="center"/>
        <w:rPr>
          <w:b/>
          <w:sz w:val="24"/>
          <w:szCs w:val="24"/>
        </w:rPr>
      </w:pPr>
    </w:p>
    <w:p w:rsidR="00F11F1C" w:rsidRDefault="00F11F1C" w:rsidP="00E80DEE">
      <w:pPr>
        <w:jc w:val="center"/>
        <w:rPr>
          <w:b/>
          <w:sz w:val="24"/>
          <w:szCs w:val="24"/>
        </w:rPr>
      </w:pPr>
    </w:p>
    <w:p w:rsidR="00EC4C93" w:rsidRPr="00EC4C93" w:rsidRDefault="00EC4C93" w:rsidP="00E80DEE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MIRIAN ANA RECH DA LUZ</w:t>
      </w:r>
    </w:p>
    <w:p w:rsidR="00EC4C93" w:rsidRPr="00CD2511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sectPr w:rsidR="00EC4C93" w:rsidRPr="00CD2511" w:rsidSect="00EC4C93">
      <w:type w:val="continuous"/>
      <w:pgSz w:w="11906" w:h="16838"/>
      <w:pgMar w:top="851" w:right="1701" w:bottom="1560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1F8" w:rsidRDefault="002861F8" w:rsidP="00CD2511">
      <w:r>
        <w:separator/>
      </w:r>
    </w:p>
  </w:endnote>
  <w:endnote w:type="continuationSeparator" w:id="0">
    <w:p w:rsidR="002861F8" w:rsidRDefault="002861F8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1F8" w:rsidRDefault="002861F8" w:rsidP="00CD2511">
      <w:r>
        <w:separator/>
      </w:r>
    </w:p>
  </w:footnote>
  <w:footnote w:type="continuationSeparator" w:id="0">
    <w:p w:rsidR="002861F8" w:rsidRDefault="002861F8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2861F8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43674148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15765"/>
    <w:rsid w:val="0003627F"/>
    <w:rsid w:val="00063D0D"/>
    <w:rsid w:val="00064ED6"/>
    <w:rsid w:val="00091573"/>
    <w:rsid w:val="000B637E"/>
    <w:rsid w:val="000D7D06"/>
    <w:rsid w:val="00144E45"/>
    <w:rsid w:val="00152530"/>
    <w:rsid w:val="00164448"/>
    <w:rsid w:val="0017356F"/>
    <w:rsid w:val="001807E5"/>
    <w:rsid w:val="001870CE"/>
    <w:rsid w:val="00195CB4"/>
    <w:rsid w:val="001A7187"/>
    <w:rsid w:val="001B3DD4"/>
    <w:rsid w:val="001C3C43"/>
    <w:rsid w:val="001D70B0"/>
    <w:rsid w:val="001E33AE"/>
    <w:rsid w:val="001F54C7"/>
    <w:rsid w:val="002161FD"/>
    <w:rsid w:val="0022086E"/>
    <w:rsid w:val="00222CEE"/>
    <w:rsid w:val="00235F7C"/>
    <w:rsid w:val="002371E0"/>
    <w:rsid w:val="002612EB"/>
    <w:rsid w:val="00264A10"/>
    <w:rsid w:val="00285ED4"/>
    <w:rsid w:val="002861F8"/>
    <w:rsid w:val="002A7A86"/>
    <w:rsid w:val="002C3E70"/>
    <w:rsid w:val="002C661F"/>
    <w:rsid w:val="002D1623"/>
    <w:rsid w:val="002D2E5F"/>
    <w:rsid w:val="002E25B7"/>
    <w:rsid w:val="002E6D05"/>
    <w:rsid w:val="002F4B53"/>
    <w:rsid w:val="003316CB"/>
    <w:rsid w:val="00343E9A"/>
    <w:rsid w:val="0035003B"/>
    <w:rsid w:val="00370948"/>
    <w:rsid w:val="0039353D"/>
    <w:rsid w:val="003B719E"/>
    <w:rsid w:val="003B7467"/>
    <w:rsid w:val="0040343A"/>
    <w:rsid w:val="00420609"/>
    <w:rsid w:val="00441E61"/>
    <w:rsid w:val="00453EBB"/>
    <w:rsid w:val="00464031"/>
    <w:rsid w:val="00476BA0"/>
    <w:rsid w:val="004B126E"/>
    <w:rsid w:val="004C07F2"/>
    <w:rsid w:val="004C4AC4"/>
    <w:rsid w:val="004C5962"/>
    <w:rsid w:val="004C7C28"/>
    <w:rsid w:val="004D220F"/>
    <w:rsid w:val="00522112"/>
    <w:rsid w:val="00523BC4"/>
    <w:rsid w:val="00532663"/>
    <w:rsid w:val="005559EE"/>
    <w:rsid w:val="0057773D"/>
    <w:rsid w:val="00582AA3"/>
    <w:rsid w:val="005A7B8A"/>
    <w:rsid w:val="005C0D79"/>
    <w:rsid w:val="005C499C"/>
    <w:rsid w:val="006357F4"/>
    <w:rsid w:val="0064337F"/>
    <w:rsid w:val="006463FB"/>
    <w:rsid w:val="00662C88"/>
    <w:rsid w:val="00686364"/>
    <w:rsid w:val="00687FEB"/>
    <w:rsid w:val="006966C9"/>
    <w:rsid w:val="006979D1"/>
    <w:rsid w:val="006B6164"/>
    <w:rsid w:val="006C2DE3"/>
    <w:rsid w:val="006E3CD3"/>
    <w:rsid w:val="006F2A42"/>
    <w:rsid w:val="006F2F5D"/>
    <w:rsid w:val="006F4200"/>
    <w:rsid w:val="006F46F6"/>
    <w:rsid w:val="007036A0"/>
    <w:rsid w:val="00724B87"/>
    <w:rsid w:val="0074002D"/>
    <w:rsid w:val="00794E4A"/>
    <w:rsid w:val="00796759"/>
    <w:rsid w:val="007D31E8"/>
    <w:rsid w:val="007E3D96"/>
    <w:rsid w:val="007E6B05"/>
    <w:rsid w:val="00800206"/>
    <w:rsid w:val="00803B93"/>
    <w:rsid w:val="00822C64"/>
    <w:rsid w:val="00826206"/>
    <w:rsid w:val="008347EA"/>
    <w:rsid w:val="00861790"/>
    <w:rsid w:val="00867980"/>
    <w:rsid w:val="00877D3A"/>
    <w:rsid w:val="00886CD9"/>
    <w:rsid w:val="008974B9"/>
    <w:rsid w:val="008F2301"/>
    <w:rsid w:val="008F7B29"/>
    <w:rsid w:val="00933C2B"/>
    <w:rsid w:val="009340D3"/>
    <w:rsid w:val="00943302"/>
    <w:rsid w:val="00945FC1"/>
    <w:rsid w:val="00952938"/>
    <w:rsid w:val="00954B57"/>
    <w:rsid w:val="00955A71"/>
    <w:rsid w:val="0096091C"/>
    <w:rsid w:val="00964763"/>
    <w:rsid w:val="009659C9"/>
    <w:rsid w:val="00967A06"/>
    <w:rsid w:val="009B2A42"/>
    <w:rsid w:val="009D409D"/>
    <w:rsid w:val="009D5F7C"/>
    <w:rsid w:val="00A2404D"/>
    <w:rsid w:val="00A323F4"/>
    <w:rsid w:val="00A409CD"/>
    <w:rsid w:val="00A65694"/>
    <w:rsid w:val="00A7086C"/>
    <w:rsid w:val="00A95438"/>
    <w:rsid w:val="00AB0B5A"/>
    <w:rsid w:val="00AD6FEE"/>
    <w:rsid w:val="00B13AE8"/>
    <w:rsid w:val="00B23B32"/>
    <w:rsid w:val="00B57A66"/>
    <w:rsid w:val="00B603CE"/>
    <w:rsid w:val="00B63792"/>
    <w:rsid w:val="00B7043F"/>
    <w:rsid w:val="00BB497A"/>
    <w:rsid w:val="00C5521B"/>
    <w:rsid w:val="00C777E9"/>
    <w:rsid w:val="00C8028E"/>
    <w:rsid w:val="00C959B3"/>
    <w:rsid w:val="00CA721E"/>
    <w:rsid w:val="00CB5D6E"/>
    <w:rsid w:val="00CC032E"/>
    <w:rsid w:val="00CD2511"/>
    <w:rsid w:val="00D02627"/>
    <w:rsid w:val="00D16EC2"/>
    <w:rsid w:val="00D2035B"/>
    <w:rsid w:val="00D22B5F"/>
    <w:rsid w:val="00D30583"/>
    <w:rsid w:val="00D36ABA"/>
    <w:rsid w:val="00D37BFD"/>
    <w:rsid w:val="00D423E0"/>
    <w:rsid w:val="00D42EFF"/>
    <w:rsid w:val="00D7718F"/>
    <w:rsid w:val="00D83C94"/>
    <w:rsid w:val="00D8686E"/>
    <w:rsid w:val="00DA793A"/>
    <w:rsid w:val="00DC144D"/>
    <w:rsid w:val="00DE5860"/>
    <w:rsid w:val="00E04EB7"/>
    <w:rsid w:val="00E05B49"/>
    <w:rsid w:val="00E10D86"/>
    <w:rsid w:val="00E34458"/>
    <w:rsid w:val="00E370D4"/>
    <w:rsid w:val="00E421AA"/>
    <w:rsid w:val="00E425A9"/>
    <w:rsid w:val="00E64EA6"/>
    <w:rsid w:val="00E76574"/>
    <w:rsid w:val="00E7684E"/>
    <w:rsid w:val="00E80DEE"/>
    <w:rsid w:val="00E8103A"/>
    <w:rsid w:val="00EA1EB2"/>
    <w:rsid w:val="00EC4C93"/>
    <w:rsid w:val="00EE439C"/>
    <w:rsid w:val="00EE52E6"/>
    <w:rsid w:val="00EF37F4"/>
    <w:rsid w:val="00F11F1C"/>
    <w:rsid w:val="00F36D52"/>
    <w:rsid w:val="00F573F7"/>
    <w:rsid w:val="00F70936"/>
    <w:rsid w:val="00FB4805"/>
    <w:rsid w:val="00FC4216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2A7BD-D63A-42DE-B618-2C24AE61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3</cp:revision>
  <cp:lastPrinted>2016-10-06T15:26:00Z</cp:lastPrinted>
  <dcterms:created xsi:type="dcterms:W3CDTF">2016-12-19T18:41:00Z</dcterms:created>
  <dcterms:modified xsi:type="dcterms:W3CDTF">2016-12-19T19:36:00Z</dcterms:modified>
</cp:coreProperties>
</file>