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61701E">
        <w:rPr>
          <w:b/>
          <w:sz w:val="24"/>
          <w:szCs w:val="24"/>
        </w:rPr>
        <w:t>7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9D01E8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dezenove </w:t>
      </w:r>
      <w:r w:rsidRPr="00E66695">
        <w:rPr>
          <w:sz w:val="24"/>
          <w:szCs w:val="24"/>
        </w:rPr>
        <w:t xml:space="preserve">dias do mês de </w:t>
      </w:r>
      <w:r w:rsidR="007258BC">
        <w:rPr>
          <w:sz w:val="24"/>
          <w:szCs w:val="24"/>
        </w:rPr>
        <w:t xml:space="preserve">maio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 w:rsidR="007258BC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>ordinária. A Diretora-Executiva, Tânia Giacomin De Bortoli saudo</w:t>
      </w:r>
      <w:r w:rsidR="00971ED9" w:rsidRPr="00EF6EA4">
        <w:rPr>
          <w:sz w:val="24"/>
          <w:szCs w:val="24"/>
        </w:rPr>
        <w:t>u a todos e passou a apresentar</w:t>
      </w:r>
      <w:r w:rsidR="00EF370D" w:rsidRPr="00EF6EA4">
        <w:rPr>
          <w:sz w:val="24"/>
          <w:szCs w:val="24"/>
        </w:rPr>
        <w:t xml:space="preserve"> </w:t>
      </w:r>
      <w:r w:rsidR="0046340D">
        <w:rPr>
          <w:sz w:val="24"/>
          <w:szCs w:val="24"/>
        </w:rPr>
        <w:t xml:space="preserve">sugestões </w:t>
      </w:r>
      <w:r w:rsidR="007258BC">
        <w:rPr>
          <w:sz w:val="24"/>
          <w:szCs w:val="24"/>
        </w:rPr>
        <w:t>do Comitê de Investimentos</w:t>
      </w:r>
      <w:r w:rsidR="0046340D">
        <w:rPr>
          <w:sz w:val="24"/>
          <w:szCs w:val="24"/>
        </w:rPr>
        <w:t xml:space="preserve">. A primeira delas seria o </w:t>
      </w:r>
      <w:r w:rsidR="007258BC">
        <w:rPr>
          <w:rFonts w:eastAsiaTheme="minorHAnsi"/>
          <w:color w:val="000000"/>
          <w:sz w:val="24"/>
          <w:szCs w:val="24"/>
          <w:lang w:eastAsia="en-US"/>
        </w:rPr>
        <w:t xml:space="preserve">resgate total do </w:t>
      </w:r>
      <w:r w:rsidR="0046340D">
        <w:rPr>
          <w:rFonts w:eastAsiaTheme="minorHAnsi"/>
          <w:color w:val="000000"/>
          <w:sz w:val="24"/>
          <w:szCs w:val="24"/>
          <w:lang w:eastAsia="en-US"/>
        </w:rPr>
        <w:t xml:space="preserve">Fundo </w:t>
      </w:r>
      <w:r w:rsidR="007258BC">
        <w:rPr>
          <w:rFonts w:eastAsiaTheme="minorHAnsi"/>
          <w:color w:val="000000"/>
          <w:sz w:val="24"/>
          <w:szCs w:val="24"/>
          <w:lang w:eastAsia="en-US"/>
        </w:rPr>
        <w:t xml:space="preserve">Santander RF Crédito Privado Crescimento Institucional FI para aquisição de Letras Financeiras no valor de cinquenta mil reais e o restante </w:t>
      </w:r>
      <w:r w:rsidR="0046340D">
        <w:rPr>
          <w:rFonts w:eastAsiaTheme="minorHAnsi"/>
          <w:color w:val="000000"/>
          <w:sz w:val="24"/>
          <w:szCs w:val="24"/>
          <w:lang w:eastAsia="en-US"/>
        </w:rPr>
        <w:t xml:space="preserve">do saldo </w:t>
      </w:r>
      <w:r w:rsidR="00833F19">
        <w:rPr>
          <w:rFonts w:eastAsiaTheme="minorHAnsi"/>
          <w:color w:val="000000"/>
          <w:sz w:val="24"/>
          <w:szCs w:val="24"/>
          <w:lang w:eastAsia="en-US"/>
        </w:rPr>
        <w:t xml:space="preserve">no </w:t>
      </w:r>
      <w:r w:rsidR="007258BC">
        <w:rPr>
          <w:rFonts w:eastAsiaTheme="minorHAnsi"/>
          <w:color w:val="000000"/>
          <w:sz w:val="24"/>
          <w:szCs w:val="24"/>
          <w:lang w:eastAsia="en-US"/>
        </w:rPr>
        <w:t>Fundo Santander Referenciado DI Títulos Públicos Premium</w:t>
      </w:r>
      <w:r w:rsidR="0046340D">
        <w:rPr>
          <w:rFonts w:eastAsiaTheme="minorHAnsi"/>
          <w:color w:val="000000"/>
          <w:sz w:val="24"/>
          <w:szCs w:val="24"/>
          <w:lang w:eastAsia="en-US"/>
        </w:rPr>
        <w:t>. A outra</w:t>
      </w:r>
      <w:bookmarkStart w:id="0" w:name="_GoBack"/>
      <w:bookmarkEnd w:id="0"/>
      <w:r w:rsidR="0046340D">
        <w:rPr>
          <w:rFonts w:eastAsiaTheme="minorHAnsi"/>
          <w:color w:val="000000"/>
          <w:sz w:val="24"/>
          <w:szCs w:val="24"/>
          <w:lang w:eastAsia="en-US"/>
        </w:rPr>
        <w:t xml:space="preserve"> sugestão de movimentação na carteira seria </w:t>
      </w:r>
      <w:r w:rsidR="0046340D">
        <w:rPr>
          <w:sz w:val="24"/>
          <w:szCs w:val="24"/>
        </w:rPr>
        <w:t xml:space="preserve">efetuar o </w:t>
      </w:r>
      <w:r w:rsidR="0046340D" w:rsidRPr="009C0899">
        <w:rPr>
          <w:bCs/>
          <w:sz w:val="24"/>
          <w:szCs w:val="24"/>
        </w:rPr>
        <w:t>resgate total dos fundos BB FIA G</w:t>
      </w:r>
      <w:r w:rsidR="0046340D">
        <w:rPr>
          <w:bCs/>
          <w:sz w:val="24"/>
          <w:szCs w:val="24"/>
        </w:rPr>
        <w:t>overnança 10.418.335/0001-88 e </w:t>
      </w:r>
      <w:r w:rsidR="0046340D" w:rsidRPr="009C0899">
        <w:rPr>
          <w:bCs/>
          <w:sz w:val="24"/>
          <w:szCs w:val="24"/>
        </w:rPr>
        <w:t>BB FIC FIA Setor Financeiro 08.973.948/0001-35</w:t>
      </w:r>
      <w:r w:rsidR="0046340D">
        <w:rPr>
          <w:bCs/>
          <w:sz w:val="24"/>
          <w:szCs w:val="24"/>
        </w:rPr>
        <w:t xml:space="preserve">, por se tratarem de </w:t>
      </w:r>
      <w:r w:rsidR="0046340D">
        <w:rPr>
          <w:sz w:val="24"/>
          <w:szCs w:val="24"/>
        </w:rPr>
        <w:t xml:space="preserve">fundos setoriais e que não </w:t>
      </w:r>
      <w:r w:rsidR="0046340D">
        <w:rPr>
          <w:sz w:val="24"/>
          <w:szCs w:val="24"/>
        </w:rPr>
        <w:t xml:space="preserve">vem </w:t>
      </w:r>
      <w:r w:rsidR="0046340D">
        <w:rPr>
          <w:sz w:val="24"/>
          <w:szCs w:val="24"/>
        </w:rPr>
        <w:t>apresenta</w:t>
      </w:r>
      <w:r w:rsidR="0046340D">
        <w:rPr>
          <w:sz w:val="24"/>
          <w:szCs w:val="24"/>
        </w:rPr>
        <w:t>ndo b</w:t>
      </w:r>
      <w:r w:rsidR="0046340D">
        <w:rPr>
          <w:sz w:val="24"/>
          <w:szCs w:val="24"/>
        </w:rPr>
        <w:t xml:space="preserve">oa performance. Os </w:t>
      </w:r>
      <w:r w:rsidR="0046340D" w:rsidRPr="009C0899">
        <w:rPr>
          <w:sz w:val="24"/>
          <w:szCs w:val="24"/>
        </w:rPr>
        <w:t>recursos resgatados desses fundos devem ser destinados para compra de NTN-B 2030, conforme suger</w:t>
      </w:r>
      <w:r w:rsidR="0046340D">
        <w:rPr>
          <w:sz w:val="24"/>
          <w:szCs w:val="24"/>
        </w:rPr>
        <w:t>e</w:t>
      </w:r>
      <w:r w:rsidR="0046340D" w:rsidRPr="009C0899">
        <w:rPr>
          <w:sz w:val="24"/>
          <w:szCs w:val="24"/>
        </w:rPr>
        <w:t xml:space="preserve"> estudo de ALM.</w:t>
      </w:r>
      <w:r w:rsidR="0046340D">
        <w:rPr>
          <w:sz w:val="24"/>
          <w:szCs w:val="24"/>
        </w:rPr>
        <w:t xml:space="preserve"> Os conselheiros, após análise, aprovaram as movimentações.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Default="007B5DBF" w:rsidP="007B5DBF">
      <w:pPr>
        <w:jc w:val="center"/>
        <w:rPr>
          <w:b/>
          <w:sz w:val="24"/>
          <w:szCs w:val="24"/>
        </w:rPr>
      </w:pPr>
    </w:p>
    <w:p w:rsidR="00710F85" w:rsidRPr="00DB1713" w:rsidRDefault="00710F85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AC72-D8A5-4467-ACA7-E66F2EC3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2023-06-07T19:59:00Z</cp:lastPrinted>
  <dcterms:created xsi:type="dcterms:W3CDTF">2023-06-07T17:47:00Z</dcterms:created>
  <dcterms:modified xsi:type="dcterms:W3CDTF">2023-06-07T19:59:00Z</dcterms:modified>
</cp:coreProperties>
</file>