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776B61">
        <w:rPr>
          <w:b/>
          <w:sz w:val="24"/>
          <w:szCs w:val="24"/>
        </w:rPr>
        <w:t>3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Pr="007C52FF" w:rsidRDefault="00492C8B" w:rsidP="004A1357">
      <w:pPr>
        <w:jc w:val="both"/>
        <w:rPr>
          <w:sz w:val="24"/>
          <w:szCs w:val="24"/>
        </w:rPr>
      </w:pPr>
      <w:r w:rsidRPr="00EF6EA4">
        <w:rPr>
          <w:sz w:val="24"/>
          <w:szCs w:val="24"/>
        </w:rPr>
        <w:t>Aos vinte e três dias do mês de março do ano de dois mil e vinte e três</w:t>
      </w:r>
      <w:r w:rsidR="0018486D" w:rsidRPr="00E66695">
        <w:rPr>
          <w:sz w:val="24"/>
          <w:szCs w:val="24"/>
        </w:rPr>
        <w:t xml:space="preserve">, em sua sede, à Travessa das Flores, número cinquenta e oito, centro, reuniram-se os membros do </w:t>
      </w:r>
      <w:r w:rsidR="001C75AA" w:rsidRPr="00B9741C">
        <w:rPr>
          <w:sz w:val="24"/>
          <w:szCs w:val="24"/>
        </w:rPr>
        <w:t>Conselho Fiscal para reunião ordinária</w:t>
      </w:r>
      <w:r w:rsidR="004A1357">
        <w:rPr>
          <w:sz w:val="24"/>
          <w:szCs w:val="24"/>
        </w:rPr>
        <w:t>.</w:t>
      </w:r>
      <w:r w:rsidR="006F6509" w:rsidRPr="00B9741C">
        <w:rPr>
          <w:sz w:val="24"/>
          <w:szCs w:val="24"/>
        </w:rPr>
        <w:t xml:space="preserve"> </w:t>
      </w:r>
      <w:r w:rsidR="004A1357" w:rsidRPr="007C52FF">
        <w:rPr>
          <w:sz w:val="24"/>
          <w:szCs w:val="24"/>
        </w:rPr>
        <w:t xml:space="preserve">A Diretora-Executiva, Tânia Giacomin De Bortoli saudou a todos e passou a apresentar o balancete do mês de </w:t>
      </w:r>
      <w:r>
        <w:rPr>
          <w:sz w:val="24"/>
          <w:szCs w:val="24"/>
        </w:rPr>
        <w:t>fevereiro</w:t>
      </w:r>
      <w:r w:rsidR="004A1357" w:rsidRPr="007C52FF">
        <w:rPr>
          <w:sz w:val="24"/>
          <w:szCs w:val="24"/>
        </w:rPr>
        <w:t xml:space="preserve"> do ano de dois mil e vinte e </w:t>
      </w:r>
      <w:r w:rsidR="004A1357">
        <w:rPr>
          <w:sz w:val="24"/>
          <w:szCs w:val="24"/>
        </w:rPr>
        <w:t>três</w:t>
      </w:r>
      <w:r w:rsidR="004A1357" w:rsidRPr="007C52FF">
        <w:rPr>
          <w:sz w:val="24"/>
          <w:szCs w:val="24"/>
        </w:rPr>
        <w:t>, com suas respectivas Receitas e Despesas, bem como o relatório de gestão de inve</w:t>
      </w:r>
      <w:r>
        <w:rPr>
          <w:sz w:val="24"/>
          <w:szCs w:val="24"/>
        </w:rPr>
        <w:t>stimentos, onde a</w:t>
      </w:r>
      <w:bookmarkStart w:id="0" w:name="_GoBack"/>
      <w:bookmarkEnd w:id="0"/>
      <w:r w:rsidRPr="00EF6EA4">
        <w:rPr>
          <w:sz w:val="24"/>
          <w:szCs w:val="24"/>
        </w:rPr>
        <w:t xml:space="preserve"> rentabilidade da carteira foi de cinquenta e seis décimos por cento no mês, totalizando trinta e cinco milhões, cento e vinte e oito mil e trezentos e quarenta reais e cinco centavos. A meta no mês ficou em um inteiro e oitenta e oito décimos por cento, abaixo portanto, da re</w:t>
      </w:r>
      <w:r>
        <w:rPr>
          <w:sz w:val="24"/>
          <w:szCs w:val="24"/>
        </w:rPr>
        <w:t>ntabilidade esperada no período</w:t>
      </w:r>
      <w:r w:rsidR="004A1357" w:rsidRPr="007C52FF">
        <w:rPr>
          <w:sz w:val="24"/>
          <w:szCs w:val="24"/>
        </w:rPr>
        <w:t>. Nada mais havendo a tratar, deu-se por encerrada a reunião, da qual foi lavrada esta ata, que segue assinada pelos presentes.</w:t>
      </w: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ANBIMA CPA 20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EC4C93" w:rsidRPr="00D63D5B" w:rsidRDefault="00EC4C93" w:rsidP="00832B6C">
      <w:pPr>
        <w:jc w:val="both"/>
        <w:rPr>
          <w:sz w:val="24"/>
          <w:szCs w:val="24"/>
        </w:rPr>
      </w:pP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6B61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7C7E-57D8-4447-9F9C-2745A91F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2023-02-15T13:28:00Z</cp:lastPrinted>
  <dcterms:created xsi:type="dcterms:W3CDTF">2023-03-27T14:25:00Z</dcterms:created>
  <dcterms:modified xsi:type="dcterms:W3CDTF">2023-03-27T14:30:00Z</dcterms:modified>
</cp:coreProperties>
</file>