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9C4A4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D24E97" w:rsidRPr="00582AA3" w:rsidRDefault="00D24E97" w:rsidP="00D24E97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dezenove dias do </w:t>
      </w:r>
      <w:r w:rsidRPr="00522112">
        <w:rPr>
          <w:sz w:val="24"/>
          <w:szCs w:val="24"/>
        </w:rPr>
        <w:t>mês d</w:t>
      </w:r>
      <w:r>
        <w:rPr>
          <w:sz w:val="24"/>
          <w:szCs w:val="24"/>
        </w:rPr>
        <w:t xml:space="preserve">e maio de dois mil e dezesseis, às </w:t>
      </w:r>
      <w:r>
        <w:rPr>
          <w:sz w:val="24"/>
          <w:szCs w:val="24"/>
        </w:rPr>
        <w:t>nove</w:t>
      </w:r>
      <w:r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 xml:space="preserve">Conselho </w:t>
      </w:r>
      <w:r>
        <w:rPr>
          <w:sz w:val="24"/>
          <w:szCs w:val="24"/>
        </w:rPr>
        <w:t>Fiscal</w:t>
      </w:r>
      <w:r>
        <w:rPr>
          <w:sz w:val="24"/>
          <w:szCs w:val="24"/>
        </w:rPr>
        <w:t xml:space="preserve"> </w:t>
      </w:r>
      <w:r w:rsidRPr="00522112">
        <w:rPr>
          <w:sz w:val="24"/>
          <w:szCs w:val="24"/>
        </w:rPr>
        <w:t xml:space="preserve">para reunião ordinária. A Diretora-Executiva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 xml:space="preserve">demonstrando o Balancete do mês de abril de dois mil e dezesseis, com suas respectivas Receitas e Despesas, destacando-se a Receita Patrimonial, no valor de trezentos e setenta e nove mil e seiscentos e setenta e três reais e quarenta e sete centavos. </w:t>
      </w:r>
      <w:r w:rsidR="00DE182A">
        <w:rPr>
          <w:sz w:val="24"/>
          <w:szCs w:val="24"/>
        </w:rPr>
        <w:t>Os Conselheiros, após análise, aprovaram o Balancete mensal.</w:t>
      </w:r>
      <w:r w:rsidR="00DE182A">
        <w:rPr>
          <w:sz w:val="24"/>
          <w:szCs w:val="24"/>
        </w:rPr>
        <w:t xml:space="preserve"> </w:t>
      </w:r>
      <w:r>
        <w:rPr>
          <w:sz w:val="24"/>
          <w:szCs w:val="24"/>
        </w:rPr>
        <w:t>Na sequência,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 xml:space="preserve">, onde a Carteira de Ativos do Instituto totalizou o valor de dezesseis milhões, cinquenta e cinco mil e oitocentos e oitenta e oito reais e setenta e oito centavos, </w:t>
      </w:r>
      <w:r w:rsidRPr="00FE15DB">
        <w:rPr>
          <w:sz w:val="24"/>
          <w:szCs w:val="24"/>
        </w:rPr>
        <w:t xml:space="preserve">até o mês de </w:t>
      </w:r>
      <w:r>
        <w:rPr>
          <w:sz w:val="24"/>
          <w:szCs w:val="24"/>
        </w:rPr>
        <w:t>abril</w:t>
      </w:r>
      <w:r w:rsidRPr="00FE15DB">
        <w:rPr>
          <w:sz w:val="24"/>
          <w:szCs w:val="24"/>
        </w:rPr>
        <w:t xml:space="preserve">, </w:t>
      </w:r>
      <w:r>
        <w:rPr>
          <w:sz w:val="24"/>
          <w:szCs w:val="24"/>
        </w:rPr>
        <w:t>superando a</w:t>
      </w:r>
      <w:r w:rsidRPr="00FE15DB">
        <w:rPr>
          <w:sz w:val="24"/>
          <w:szCs w:val="24"/>
        </w:rPr>
        <w:t xml:space="preserve"> meta atuarial.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Após, os C</w:t>
      </w:r>
      <w:r w:rsidRPr="00C959B3">
        <w:rPr>
          <w:sz w:val="24"/>
          <w:szCs w:val="24"/>
        </w:rPr>
        <w:t xml:space="preserve">onselheiros foram informados sobre </w:t>
      </w:r>
      <w:r>
        <w:rPr>
          <w:sz w:val="24"/>
          <w:szCs w:val="24"/>
        </w:rPr>
        <w:t>nove ações judiciais movidas contra Instituto, onde os autores, todos aposentados e pensionistas do Tesouro Municipal, pleiteiam ressarcimento de descontos efetuados dos seus proventos, bem como danos morais. Todas as defesas já foram apresentadas pela Advogada Cláudia Fernanda Iten</w:t>
      </w:r>
      <w:r w:rsidR="00C548C2">
        <w:rPr>
          <w:sz w:val="24"/>
          <w:szCs w:val="24"/>
        </w:rPr>
        <w:t>, Assessora Jurídica da Associação dos Institutos Municipais de Previdência e Assistência de Santa Catarina, no valor de quatro mil e quinhentos reais</w:t>
      </w:r>
      <w:r w:rsidR="00DE182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48C2">
        <w:rPr>
          <w:sz w:val="24"/>
          <w:szCs w:val="24"/>
        </w:rPr>
        <w:t xml:space="preserve">Prosseguindo, o Conselheiro </w:t>
      </w:r>
      <w:r>
        <w:rPr>
          <w:bCs/>
          <w:sz w:val="24"/>
          <w:szCs w:val="24"/>
        </w:rPr>
        <w:t>Silvano Zamboni</w:t>
      </w:r>
      <w:r w:rsidR="00C548C2">
        <w:rPr>
          <w:bCs/>
          <w:sz w:val="24"/>
          <w:szCs w:val="24"/>
        </w:rPr>
        <w:t xml:space="preserve"> aceitou </w:t>
      </w:r>
      <w:r>
        <w:rPr>
          <w:bCs/>
          <w:sz w:val="24"/>
          <w:szCs w:val="24"/>
        </w:rPr>
        <w:t>participar do curso preparatório para a prova de Certificação CPA-10/</w:t>
      </w:r>
      <w:proofErr w:type="spellStart"/>
      <w:r>
        <w:rPr>
          <w:bCs/>
          <w:sz w:val="24"/>
          <w:szCs w:val="24"/>
        </w:rPr>
        <w:t>Anbima</w:t>
      </w:r>
      <w:proofErr w:type="spellEnd"/>
      <w:r>
        <w:rPr>
          <w:bCs/>
          <w:sz w:val="24"/>
          <w:szCs w:val="24"/>
        </w:rPr>
        <w:t xml:space="preserve">, promovido pela </w:t>
      </w:r>
      <w:proofErr w:type="spellStart"/>
      <w:r>
        <w:rPr>
          <w:bCs/>
          <w:sz w:val="24"/>
          <w:szCs w:val="24"/>
        </w:rPr>
        <w:t>Assimpasc</w:t>
      </w:r>
      <w:proofErr w:type="spellEnd"/>
      <w:r>
        <w:rPr>
          <w:bCs/>
          <w:sz w:val="24"/>
          <w:szCs w:val="24"/>
        </w:rPr>
        <w:t xml:space="preserve"> e Caixa Econômica Federal, nos dias oito e nove de junho, em Florianópolis. </w:t>
      </w:r>
      <w:r w:rsidRPr="00582AA3">
        <w:rPr>
          <w:sz w:val="24"/>
          <w:szCs w:val="24"/>
        </w:rPr>
        <w:t xml:space="preserve">Nada mais havendo a tratar, deu-se por encerrada a reunião, de que se lavrou </w:t>
      </w:r>
      <w:proofErr w:type="gramStart"/>
      <w:r w:rsidRPr="00582AA3">
        <w:rPr>
          <w:sz w:val="24"/>
          <w:szCs w:val="24"/>
        </w:rPr>
        <w:t>a presente</w:t>
      </w:r>
      <w:proofErr w:type="gramEnd"/>
      <w:r w:rsidRPr="00582AA3">
        <w:rPr>
          <w:sz w:val="24"/>
          <w:szCs w:val="24"/>
        </w:rPr>
        <w:t xml:space="preserve"> ata, que segue assinada pelos presentes.</w:t>
      </w:r>
    </w:p>
    <w:p w:rsidR="00BD1602" w:rsidRDefault="00BD1602" w:rsidP="00BD1602">
      <w:pPr>
        <w:jc w:val="both"/>
        <w:rPr>
          <w:sz w:val="24"/>
          <w:szCs w:val="24"/>
        </w:rPr>
      </w:pPr>
    </w:p>
    <w:p w:rsidR="0092040F" w:rsidRDefault="0092040F" w:rsidP="00BD1602">
      <w:pPr>
        <w:jc w:val="both"/>
        <w:rPr>
          <w:sz w:val="24"/>
          <w:szCs w:val="24"/>
        </w:rPr>
      </w:pPr>
      <w:bookmarkStart w:id="0" w:name="_GoBack"/>
      <w:bookmarkEnd w:id="0"/>
    </w:p>
    <w:p w:rsidR="00C548C2" w:rsidRDefault="00C548C2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C548C2" w:rsidRDefault="00C548C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Default="00BD1602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23" w:rsidRDefault="00910223" w:rsidP="00CD2511">
      <w:r>
        <w:separator/>
      </w:r>
    </w:p>
  </w:endnote>
  <w:endnote w:type="continuationSeparator" w:id="0">
    <w:p w:rsidR="00910223" w:rsidRDefault="0091022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23" w:rsidRDefault="00910223" w:rsidP="00CD2511">
      <w:r>
        <w:separator/>
      </w:r>
    </w:p>
  </w:footnote>
  <w:footnote w:type="continuationSeparator" w:id="0">
    <w:p w:rsidR="00910223" w:rsidRDefault="0091022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910223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550289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B637E"/>
    <w:rsid w:val="000F33CA"/>
    <w:rsid w:val="00144363"/>
    <w:rsid w:val="0017356F"/>
    <w:rsid w:val="001870CE"/>
    <w:rsid w:val="00194B3A"/>
    <w:rsid w:val="00195CB4"/>
    <w:rsid w:val="001A7187"/>
    <w:rsid w:val="001B7998"/>
    <w:rsid w:val="001F54C7"/>
    <w:rsid w:val="002A7A86"/>
    <w:rsid w:val="0030112F"/>
    <w:rsid w:val="00370948"/>
    <w:rsid w:val="003F7590"/>
    <w:rsid w:val="00420609"/>
    <w:rsid w:val="004C07F2"/>
    <w:rsid w:val="004C4AC4"/>
    <w:rsid w:val="004C5962"/>
    <w:rsid w:val="00522112"/>
    <w:rsid w:val="00532663"/>
    <w:rsid w:val="005675F5"/>
    <w:rsid w:val="00574918"/>
    <w:rsid w:val="005C0D79"/>
    <w:rsid w:val="006966C9"/>
    <w:rsid w:val="006979D1"/>
    <w:rsid w:val="006C2DE3"/>
    <w:rsid w:val="006F2F5D"/>
    <w:rsid w:val="007036A0"/>
    <w:rsid w:val="00826206"/>
    <w:rsid w:val="008347EA"/>
    <w:rsid w:val="00864A06"/>
    <w:rsid w:val="00910223"/>
    <w:rsid w:val="0092040F"/>
    <w:rsid w:val="00952938"/>
    <w:rsid w:val="00954B57"/>
    <w:rsid w:val="009C4A43"/>
    <w:rsid w:val="00A22744"/>
    <w:rsid w:val="00A323F4"/>
    <w:rsid w:val="00A409CD"/>
    <w:rsid w:val="00B603CE"/>
    <w:rsid w:val="00BA0AC9"/>
    <w:rsid w:val="00BB497A"/>
    <w:rsid w:val="00BD1602"/>
    <w:rsid w:val="00C548C2"/>
    <w:rsid w:val="00C8028E"/>
    <w:rsid w:val="00CA2FBF"/>
    <w:rsid w:val="00CA721E"/>
    <w:rsid w:val="00CC032E"/>
    <w:rsid w:val="00CD2511"/>
    <w:rsid w:val="00D16EC2"/>
    <w:rsid w:val="00D22B5F"/>
    <w:rsid w:val="00D24E97"/>
    <w:rsid w:val="00D36ABA"/>
    <w:rsid w:val="00D42EFF"/>
    <w:rsid w:val="00D8686E"/>
    <w:rsid w:val="00DE182A"/>
    <w:rsid w:val="00E308A1"/>
    <w:rsid w:val="00E370D4"/>
    <w:rsid w:val="00E421AA"/>
    <w:rsid w:val="00E80DEE"/>
    <w:rsid w:val="00EE439C"/>
    <w:rsid w:val="00FB7030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9F6F-AD02-4C84-9F53-D0B46B62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4</cp:revision>
  <cp:lastPrinted>2016-04-29T20:16:00Z</cp:lastPrinted>
  <dcterms:created xsi:type="dcterms:W3CDTF">2016-05-23T12:44:00Z</dcterms:created>
  <dcterms:modified xsi:type="dcterms:W3CDTF">2016-05-23T13:02:00Z</dcterms:modified>
</cp:coreProperties>
</file>