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477713A4" w:rsidR="00CD2511" w:rsidRDefault="009B02BE" w:rsidP="00224C30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 xml:space="preserve">ATA Nº </w:t>
      </w:r>
      <w:r w:rsidR="001D519C">
        <w:rPr>
          <w:b/>
          <w:sz w:val="22"/>
          <w:szCs w:val="22"/>
        </w:rPr>
        <w:t>01</w:t>
      </w:r>
      <w:r w:rsidRPr="00224C30">
        <w:rPr>
          <w:b/>
          <w:sz w:val="22"/>
          <w:szCs w:val="22"/>
        </w:rPr>
        <w:t>/202</w:t>
      </w:r>
      <w:r w:rsidR="001D519C">
        <w:rPr>
          <w:b/>
          <w:sz w:val="22"/>
          <w:szCs w:val="22"/>
        </w:rPr>
        <w:t>6</w:t>
      </w:r>
    </w:p>
    <w:p w14:paraId="00E2DDDE" w14:textId="77777777" w:rsidR="00224C30" w:rsidRPr="00224C30" w:rsidRDefault="00224C30" w:rsidP="00224C30">
      <w:pPr>
        <w:jc w:val="center"/>
        <w:rPr>
          <w:b/>
          <w:sz w:val="22"/>
          <w:szCs w:val="22"/>
        </w:rPr>
      </w:pPr>
    </w:p>
    <w:p w14:paraId="04F2262E" w14:textId="77777777" w:rsidR="001870CE" w:rsidRPr="00224C30" w:rsidRDefault="001870CE" w:rsidP="00AE5F48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>ATA DA REUNIÃO DO COMITÊ DE INVE</w:t>
      </w:r>
      <w:r w:rsidR="002861F3" w:rsidRPr="00224C30">
        <w:rPr>
          <w:b/>
          <w:sz w:val="22"/>
          <w:szCs w:val="22"/>
        </w:rPr>
        <w:t>STIMENTOS DO IPRESVEL</w:t>
      </w:r>
    </w:p>
    <w:p w14:paraId="32DE545A" w14:textId="6F7659B2" w:rsidR="001D519C" w:rsidRDefault="001D519C" w:rsidP="001D519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D519C">
        <w:rPr>
          <w:sz w:val="24"/>
          <w:szCs w:val="24"/>
        </w:rPr>
        <w:t xml:space="preserve">Aos vinte e oito dias do mês de janeiro de dois mil e vinte e seis, na sede do </w:t>
      </w:r>
      <w:r>
        <w:rPr>
          <w:sz w:val="24"/>
          <w:szCs w:val="24"/>
        </w:rPr>
        <w:t>I</w:t>
      </w:r>
      <w:r w:rsidRPr="001D519C">
        <w:rPr>
          <w:sz w:val="24"/>
          <w:szCs w:val="24"/>
        </w:rPr>
        <w:t xml:space="preserve">PRESVEL, no município de Salto Veloso, realizou-se reunião ordinária do Comitê de Investimentos, com quórum regimental, para deliberação da seguinte pauta: (1) Relatório de Gestão 12/2025; (2) Resolução CMN nº 5.272/2025 e proposta de Política de Investimentos 2026 para encaminhamento e aprovação pelo Conselho Administrativo; (3) Ofício do Tribunal de Contas do Estado de Santa Catarina (TCE/SC) sobre adequação obrigatória aos requisitos de certificação profissional; (4) Plano de Ação e Capacitação; e (5) cronograma de reuniões. Iniciados os trabalhos, foi apresentado e analisado o Relatório de Gestão referente a dezembro de 2025, destacando-se o patrimônio investido em 31/12/2025 de R$ 51.485.191,90, a rentabilidade de 0,83% no mês frente à meta de 0,64%, e a rentabilidade acumulada de 11,68% no exercício de 2025 frente à meta acumulada de 9,34%, bem como a composição da carteira ao final do período, registrando-se o enquadramento dos investimentos às diretrizes vigentes e às rotinas internas de acompanhamento de risco e conformidade. Na sequência, foram debatidos os impactos e providências decorrentes da Resolução CMN nº 5.272/2025, com ênfase na necessidade de adequação tempestiva dos processos, controles e rotinas de gestão, bem como nos prazos operacionais indicados em material técnico, inclusive quanto aos envios e ajustes durante o período de transição, e na observância das vedações e cuidados para não realizar novas alocações em desconformidade com o novo marco regulatório. </w:t>
      </w:r>
      <w:r>
        <w:rPr>
          <w:sz w:val="24"/>
          <w:szCs w:val="24"/>
        </w:rPr>
        <w:t>E</w:t>
      </w:r>
      <w:r w:rsidRPr="001D519C">
        <w:rPr>
          <w:sz w:val="24"/>
          <w:szCs w:val="24"/>
        </w:rPr>
        <w:t xml:space="preserve">m seguida, foi analisada a proposta de Política de Investimentos 2026, elaborada em conformidade com a Resolução CMN nº 5.272/2025, com vigência de 02/02/2026 a 31/12/2026, contemplando a meta de rentabilidade em INPC + 5,51% a.a. e as diretrizes de alocação, governança e controles, deliberando o Comitê por considerar a proposta tecnicamente adequada e por recomendar seu encaminhamento ao Conselho Administrativo para apreciação e aprovação, com as providências de publicação e comunicação interna cabíveis após deliberação do órgão competente. </w:t>
      </w:r>
      <w:r>
        <w:rPr>
          <w:sz w:val="24"/>
          <w:szCs w:val="24"/>
        </w:rPr>
        <w:t>N</w:t>
      </w:r>
      <w:r w:rsidRPr="001D519C">
        <w:rPr>
          <w:sz w:val="24"/>
          <w:szCs w:val="24"/>
        </w:rPr>
        <w:t xml:space="preserve">a sequência, foi apreciado o Ofício Circular DGE nº 001/2026 do Tribunal de Contas do Estado de Santa Catarina (TCE/SC), que orienta sobre a obrigatoriedade de plena adequação aos requisitos de certificação profissional para dirigentes, gestores de recursos e membros dos órgãos colegiados dos RPPS municipais, nos termos da Portaria MTP nº 1.467/2022, com retomada integral a </w:t>
      </w:r>
      <w:r w:rsidRPr="001D519C">
        <w:rPr>
          <w:sz w:val="24"/>
          <w:szCs w:val="24"/>
        </w:rPr>
        <w:lastRenderedPageBreak/>
        <w:t xml:space="preserve">partir de 01/01/2026 e previsão de verificação do cumprimento em fiscalizações no exercício de 2026, deliberando o Comitê por reforçar a prioridade do tema e por recomendar à gestão o levantamento nominal das certificações (validade, nível e pendências), a organização do registro documental e a programação de capacitações e exames necessários, com acompanhamento periódico até a completa regularização. Dando sequência, o Comitê apreciou o Plano de Ação e Capacitação e manifestou interesse e concordância com a participação </w:t>
      </w:r>
      <w:r>
        <w:rPr>
          <w:sz w:val="24"/>
          <w:szCs w:val="24"/>
        </w:rPr>
        <w:t>C</w:t>
      </w:r>
      <w:r w:rsidRPr="001D519C">
        <w:rPr>
          <w:sz w:val="24"/>
          <w:szCs w:val="24"/>
        </w:rPr>
        <w:t xml:space="preserve">ongresso </w:t>
      </w:r>
      <w:r>
        <w:rPr>
          <w:sz w:val="24"/>
          <w:szCs w:val="24"/>
        </w:rPr>
        <w:t xml:space="preserve">de Investimentos </w:t>
      </w:r>
      <w:r w:rsidRPr="001D519C">
        <w:rPr>
          <w:sz w:val="24"/>
          <w:szCs w:val="24"/>
        </w:rPr>
        <w:t xml:space="preserve">em Florianópolis, de 04 a 06/03, recomendando-se a adoção das providências administrativas cabíveis, observadas as normas internas e a disponibilidade orçamentária. Por fim, deliberou-se e aprovou-se que as reuniões ordinárias do Comitê de Investimentos ocorrerão na última quarta-feira de cada mês, preferencialmente em alinhamento ao calendário dos órgãos colegiados do Instituto, ressalvada a possibilidade de convocação extraordinária quando necessária. Nada mais havendo a tratar, encerrou-se a reunião e determinou-se a lavratura da presente ata, que, lida e achada conforme, será assinada pelos presentes. </w:t>
      </w:r>
    </w:p>
    <w:p w14:paraId="125E7867" w14:textId="77777777" w:rsidR="00754BFF" w:rsidRPr="00695A6F" w:rsidRDefault="00754BFF" w:rsidP="001D519C">
      <w:pPr>
        <w:spacing w:line="360" w:lineRule="auto"/>
        <w:jc w:val="both"/>
        <w:rPr>
          <w:sz w:val="22"/>
          <w:szCs w:val="22"/>
        </w:rPr>
      </w:pPr>
    </w:p>
    <w:p w14:paraId="60124933" w14:textId="5F9926E9" w:rsidR="00DE7838" w:rsidRPr="00695A6F" w:rsidRDefault="00DE7838" w:rsidP="001D519C">
      <w:pPr>
        <w:spacing w:line="360" w:lineRule="auto"/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TÂNIA GIACOMIN DE BORTOLI</w:t>
      </w:r>
    </w:p>
    <w:p w14:paraId="5F590253" w14:textId="7A02076E" w:rsidR="00480B49" w:rsidRDefault="00480B49" w:rsidP="001D519C">
      <w:pPr>
        <w:spacing w:line="360" w:lineRule="auto"/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DIRIG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sz w:val="22"/>
          <w:szCs w:val="22"/>
        </w:rPr>
        <w:t>ANBIMA CPA 20</w:t>
      </w:r>
    </w:p>
    <w:p w14:paraId="61C5BE21" w14:textId="63E34E71" w:rsidR="00FA6ABD" w:rsidRDefault="00754BFF" w:rsidP="001D519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Diretora-Exec</w:t>
      </w:r>
      <w:r w:rsidR="00FA6ABD">
        <w:rPr>
          <w:sz w:val="22"/>
          <w:szCs w:val="22"/>
        </w:rPr>
        <w:t>utiva do IPRESVEL e m</w:t>
      </w:r>
      <w:r w:rsidR="00FA6ABD" w:rsidRPr="00695A6F">
        <w:rPr>
          <w:sz w:val="22"/>
          <w:szCs w:val="22"/>
        </w:rPr>
        <w:t>embro do Comitê de Investimentos</w:t>
      </w:r>
    </w:p>
    <w:p w14:paraId="59FEFBE7" w14:textId="7A1BE741" w:rsidR="00754BFF" w:rsidRDefault="00754BFF" w:rsidP="001D519C">
      <w:pPr>
        <w:spacing w:line="360" w:lineRule="auto"/>
        <w:jc w:val="center"/>
        <w:rPr>
          <w:sz w:val="22"/>
          <w:szCs w:val="22"/>
        </w:rPr>
      </w:pPr>
    </w:p>
    <w:p w14:paraId="38400B40" w14:textId="3B37D47C" w:rsidR="00E032C1" w:rsidRDefault="00E032C1" w:rsidP="001D519C">
      <w:pPr>
        <w:spacing w:line="360" w:lineRule="auto"/>
        <w:jc w:val="center"/>
        <w:rPr>
          <w:sz w:val="22"/>
          <w:szCs w:val="22"/>
        </w:rPr>
      </w:pPr>
    </w:p>
    <w:p w14:paraId="0BFC5AD0" w14:textId="77777777" w:rsidR="00480B49" w:rsidRPr="00695A6F" w:rsidRDefault="00480B49" w:rsidP="001D519C">
      <w:pPr>
        <w:spacing w:line="360" w:lineRule="auto"/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SAMUEL MIRANDA FERREIRA</w:t>
      </w:r>
    </w:p>
    <w:p w14:paraId="5BD510FC" w14:textId="24ED6614" w:rsidR="00480B49" w:rsidRDefault="00480B49" w:rsidP="001D519C">
      <w:pPr>
        <w:spacing w:line="360" w:lineRule="auto"/>
        <w:jc w:val="center"/>
        <w:rPr>
          <w:rFonts w:ascii="Times" w:eastAsiaTheme="minorHAnsi" w:hAnsi="Times" w:cs="Times"/>
          <w:sz w:val="22"/>
          <w:szCs w:val="22"/>
          <w:lang w:eastAsia="en-US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</w:p>
    <w:p w14:paraId="22B0F70A" w14:textId="77777777" w:rsidR="00754BFF" w:rsidRDefault="00754BFF" w:rsidP="001D519C">
      <w:pPr>
        <w:spacing w:line="360" w:lineRule="auto"/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p w14:paraId="7AC6CED3" w14:textId="02B19B5B" w:rsidR="00480B49" w:rsidRDefault="00480B49" w:rsidP="001D519C">
      <w:pPr>
        <w:spacing w:line="360" w:lineRule="auto"/>
        <w:jc w:val="center"/>
        <w:rPr>
          <w:sz w:val="22"/>
          <w:szCs w:val="22"/>
        </w:rPr>
      </w:pPr>
    </w:p>
    <w:p w14:paraId="72A1A60E" w14:textId="77777777" w:rsidR="007345FA" w:rsidRPr="00695A6F" w:rsidRDefault="007345FA" w:rsidP="001D519C">
      <w:pPr>
        <w:spacing w:line="360" w:lineRule="auto"/>
        <w:jc w:val="center"/>
        <w:rPr>
          <w:sz w:val="22"/>
          <w:szCs w:val="22"/>
        </w:rPr>
      </w:pPr>
    </w:p>
    <w:p w14:paraId="37F979A7" w14:textId="30259861" w:rsidR="00480B49" w:rsidRPr="00695A6F" w:rsidRDefault="00056C17" w:rsidP="001D519C">
      <w:pPr>
        <w:spacing w:line="360" w:lineRule="auto"/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MONALISA SCOLARO</w:t>
      </w:r>
    </w:p>
    <w:p w14:paraId="182F1421" w14:textId="224521E4" w:rsidR="00FB6808" w:rsidRDefault="00480B49" w:rsidP="001D519C">
      <w:pPr>
        <w:spacing w:line="360" w:lineRule="auto"/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p w14:paraId="3B4CFA0E" w14:textId="1321CB39" w:rsidR="00FB6808" w:rsidRDefault="00FB6808" w:rsidP="001D519C">
      <w:pPr>
        <w:spacing w:line="360" w:lineRule="auto"/>
        <w:jc w:val="center"/>
        <w:rPr>
          <w:sz w:val="22"/>
          <w:szCs w:val="22"/>
        </w:rPr>
      </w:pPr>
    </w:p>
    <w:sectPr w:rsidR="00FB6808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519C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5EC4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45FA"/>
    <w:rsid w:val="00735903"/>
    <w:rsid w:val="007362CD"/>
    <w:rsid w:val="00736305"/>
    <w:rsid w:val="007373CD"/>
    <w:rsid w:val="00753D81"/>
    <w:rsid w:val="00754BFF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A6ABD"/>
    <w:rsid w:val="00FB05D3"/>
    <w:rsid w:val="00FB2260"/>
    <w:rsid w:val="00FB291A"/>
    <w:rsid w:val="00FB3F6C"/>
    <w:rsid w:val="00FB6808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6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FB68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1D519C"/>
  </w:style>
  <w:style w:type="character" w:customStyle="1" w:styleId="relative">
    <w:name w:val="relative"/>
    <w:basedOn w:val="Fontepargpadro"/>
    <w:rsid w:val="001D519C"/>
  </w:style>
  <w:style w:type="paragraph" w:customStyle="1" w:styleId="not-prose">
    <w:name w:val="not-prose"/>
    <w:basedOn w:val="Normal"/>
    <w:rsid w:val="001D51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2026-02-02T18:17:00Z</cp:lastPrinted>
  <dcterms:created xsi:type="dcterms:W3CDTF">2026-02-02T18:11:00Z</dcterms:created>
  <dcterms:modified xsi:type="dcterms:W3CDTF">2026-02-02T18:18:00Z</dcterms:modified>
</cp:coreProperties>
</file>