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5675F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80DEE" w:rsidRPr="00144363" w:rsidRDefault="005675F5" w:rsidP="00CD2511">
      <w:pPr>
        <w:jc w:val="both"/>
        <w:rPr>
          <w:bCs/>
          <w:sz w:val="24"/>
          <w:szCs w:val="24"/>
        </w:rPr>
      </w:pPr>
      <w:r w:rsidRPr="00522112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trinta dias do </w:t>
      </w:r>
      <w:r w:rsidRPr="00522112">
        <w:rPr>
          <w:sz w:val="24"/>
          <w:szCs w:val="24"/>
        </w:rPr>
        <w:t>mês d</w:t>
      </w:r>
      <w:r>
        <w:rPr>
          <w:sz w:val="24"/>
          <w:szCs w:val="24"/>
        </w:rPr>
        <w:t xml:space="preserve">e março de </w:t>
      </w:r>
      <w:r w:rsidR="00A22744">
        <w:rPr>
          <w:sz w:val="24"/>
          <w:szCs w:val="24"/>
        </w:rPr>
        <w:t>dois mil e dezesseis, às nove</w:t>
      </w:r>
      <w:r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>em sua sede, à Travessa das Flores, cinquenta e oito, centro,</w:t>
      </w:r>
      <w:r w:rsidR="00CD2511" w:rsidRPr="00522112">
        <w:rPr>
          <w:sz w:val="24"/>
          <w:szCs w:val="24"/>
        </w:rPr>
        <w:t xml:space="preserve"> reuniram-se os membros do </w:t>
      </w:r>
      <w:r w:rsidR="002A7A86">
        <w:rPr>
          <w:sz w:val="24"/>
          <w:szCs w:val="24"/>
        </w:rPr>
        <w:t>Conselho Fiscal</w:t>
      </w:r>
      <w:r w:rsidR="00CD2511" w:rsidRPr="00522112">
        <w:rPr>
          <w:sz w:val="24"/>
          <w:szCs w:val="24"/>
        </w:rPr>
        <w:t xml:space="preserve"> </w:t>
      </w:r>
      <w:r w:rsidR="004C07F2" w:rsidRPr="00522112">
        <w:rPr>
          <w:sz w:val="24"/>
          <w:szCs w:val="24"/>
        </w:rPr>
        <w:t xml:space="preserve">para </w:t>
      </w:r>
      <w:r w:rsidR="001870CE" w:rsidRPr="00522112">
        <w:rPr>
          <w:sz w:val="24"/>
          <w:szCs w:val="24"/>
        </w:rPr>
        <w:t xml:space="preserve">reunião </w:t>
      </w:r>
      <w:r w:rsidR="004C07F2" w:rsidRPr="00522112">
        <w:rPr>
          <w:sz w:val="24"/>
          <w:szCs w:val="24"/>
        </w:rPr>
        <w:t xml:space="preserve">ordinária. </w:t>
      </w:r>
      <w:r w:rsidR="00A22744" w:rsidRPr="00522112">
        <w:rPr>
          <w:sz w:val="24"/>
          <w:szCs w:val="24"/>
        </w:rPr>
        <w:t>A Diretora-Executiva</w:t>
      </w:r>
      <w:r w:rsidR="00FB7030">
        <w:rPr>
          <w:sz w:val="24"/>
          <w:szCs w:val="24"/>
        </w:rPr>
        <w:t>, Tânia Giacomin De Bortoli</w:t>
      </w:r>
      <w:r w:rsidR="00A22744" w:rsidRPr="00522112">
        <w:rPr>
          <w:sz w:val="24"/>
          <w:szCs w:val="24"/>
        </w:rPr>
        <w:t xml:space="preserve"> </w:t>
      </w:r>
      <w:r w:rsidR="00A22744">
        <w:rPr>
          <w:sz w:val="24"/>
          <w:szCs w:val="24"/>
        </w:rPr>
        <w:t xml:space="preserve">saudou a todos e </w:t>
      </w:r>
      <w:r w:rsidR="00A22744" w:rsidRPr="00522112">
        <w:rPr>
          <w:sz w:val="24"/>
          <w:szCs w:val="24"/>
        </w:rPr>
        <w:t xml:space="preserve">iniciou os trabalhos </w:t>
      </w:r>
      <w:r w:rsidR="00A22744">
        <w:rPr>
          <w:sz w:val="24"/>
          <w:szCs w:val="24"/>
        </w:rPr>
        <w:t>demonstrando o Balancete do mês de Fevereiro de dois mil e dezesseis, com suas respectivas Receitas e Despesas.</w:t>
      </w:r>
      <w:r w:rsidR="00A22744">
        <w:rPr>
          <w:sz w:val="24"/>
          <w:szCs w:val="24"/>
        </w:rPr>
        <w:t xml:space="preserve"> </w:t>
      </w:r>
      <w:r w:rsidR="00144363">
        <w:rPr>
          <w:sz w:val="24"/>
          <w:szCs w:val="24"/>
        </w:rPr>
        <w:t xml:space="preserve">Na análise das Receitas, destacaram-se os rendimentos de aplicações financeiras, os quais totalizaram trezentos e doze mil e setecentos e treze reais e dezesseis centavos. Quanto às Despesas, foram apresentadas as Prestações de Contas das diárias concedidas para a Diretora e Conselheiros, justificadas pelo fato de não haver tempo hábil para abertura de conta bancária para realização </w:t>
      </w:r>
      <w:proofErr w:type="gramStart"/>
      <w:r w:rsidR="00144363">
        <w:rPr>
          <w:sz w:val="24"/>
          <w:szCs w:val="24"/>
        </w:rPr>
        <w:t>sob regime</w:t>
      </w:r>
      <w:proofErr w:type="gramEnd"/>
      <w:r w:rsidR="00144363">
        <w:rPr>
          <w:sz w:val="24"/>
          <w:szCs w:val="24"/>
        </w:rPr>
        <w:t xml:space="preserve"> de </w:t>
      </w:r>
      <w:r w:rsidR="003F7590">
        <w:rPr>
          <w:sz w:val="24"/>
          <w:szCs w:val="24"/>
        </w:rPr>
        <w:t>A</w:t>
      </w:r>
      <w:r w:rsidR="00144363">
        <w:rPr>
          <w:sz w:val="24"/>
          <w:szCs w:val="24"/>
        </w:rPr>
        <w:t xml:space="preserve">diantamento. Os Conselheiros, </w:t>
      </w:r>
      <w:r w:rsidR="00144363">
        <w:rPr>
          <w:sz w:val="24"/>
          <w:szCs w:val="24"/>
        </w:rPr>
        <w:t>após análise</w:t>
      </w:r>
      <w:r w:rsidR="00144363">
        <w:rPr>
          <w:sz w:val="24"/>
          <w:szCs w:val="24"/>
        </w:rPr>
        <w:t xml:space="preserve">, aprovaram </w:t>
      </w:r>
      <w:r w:rsidR="00144363">
        <w:rPr>
          <w:sz w:val="24"/>
          <w:szCs w:val="24"/>
        </w:rPr>
        <w:t>as prestações de contas das</w:t>
      </w:r>
      <w:r w:rsidR="00144363">
        <w:rPr>
          <w:sz w:val="24"/>
          <w:szCs w:val="24"/>
        </w:rPr>
        <w:t xml:space="preserve"> diárias, bem como </w:t>
      </w:r>
      <w:r w:rsidR="00144363">
        <w:rPr>
          <w:sz w:val="24"/>
          <w:szCs w:val="24"/>
        </w:rPr>
        <w:t>o Balancete mensal</w:t>
      </w:r>
      <w:r w:rsidR="00144363">
        <w:rPr>
          <w:sz w:val="24"/>
          <w:szCs w:val="24"/>
        </w:rPr>
        <w:t>.  Na sequência, fora apresentado o R</w:t>
      </w:r>
      <w:r w:rsidR="00144363" w:rsidRPr="00522112">
        <w:rPr>
          <w:sz w:val="24"/>
          <w:szCs w:val="24"/>
        </w:rPr>
        <w:t>elatório de Gestão de Investimentos</w:t>
      </w:r>
      <w:r w:rsidR="00144363">
        <w:rPr>
          <w:sz w:val="24"/>
          <w:szCs w:val="24"/>
        </w:rPr>
        <w:t xml:space="preserve">, onde a Carteira de Ativos do Instituto totalizou o valor de quinze milhões, cento e oitenta e oito mil, quatrocentos e vinte e </w:t>
      </w:r>
      <w:proofErr w:type="gramStart"/>
      <w:r w:rsidR="00144363">
        <w:rPr>
          <w:sz w:val="24"/>
          <w:szCs w:val="24"/>
        </w:rPr>
        <w:t>um reais</w:t>
      </w:r>
      <w:proofErr w:type="gramEnd"/>
      <w:r w:rsidR="00144363">
        <w:rPr>
          <w:sz w:val="24"/>
          <w:szCs w:val="24"/>
        </w:rPr>
        <w:t xml:space="preserve"> e vinte e dois </w:t>
      </w:r>
      <w:r w:rsidR="00FB7030">
        <w:rPr>
          <w:sz w:val="24"/>
          <w:szCs w:val="24"/>
        </w:rPr>
        <w:t>centavos</w:t>
      </w:r>
      <w:r w:rsidR="00E308A1">
        <w:rPr>
          <w:sz w:val="24"/>
          <w:szCs w:val="24"/>
        </w:rPr>
        <w:t>,</w:t>
      </w:r>
      <w:r w:rsidR="003F7590">
        <w:rPr>
          <w:sz w:val="24"/>
          <w:szCs w:val="24"/>
        </w:rPr>
        <w:t xml:space="preserve"> até o mês de fevereiro, superando a meta atuarial. </w:t>
      </w:r>
      <w:r w:rsidR="00E308A1">
        <w:rPr>
          <w:sz w:val="24"/>
          <w:szCs w:val="24"/>
        </w:rPr>
        <w:t>Posteriormente</w:t>
      </w:r>
      <w:r w:rsidR="00144363">
        <w:rPr>
          <w:bCs/>
          <w:sz w:val="24"/>
          <w:szCs w:val="24"/>
        </w:rPr>
        <w:t xml:space="preserve">, a </w:t>
      </w:r>
      <w:r w:rsidR="00FB7030">
        <w:rPr>
          <w:bCs/>
          <w:sz w:val="24"/>
          <w:szCs w:val="24"/>
        </w:rPr>
        <w:t xml:space="preserve">Diretora e a </w:t>
      </w:r>
      <w:r w:rsidR="00144363">
        <w:rPr>
          <w:bCs/>
          <w:sz w:val="24"/>
          <w:szCs w:val="24"/>
        </w:rPr>
        <w:t>Consel</w:t>
      </w:r>
      <w:r w:rsidR="00FB7030">
        <w:rPr>
          <w:bCs/>
          <w:sz w:val="24"/>
          <w:szCs w:val="24"/>
        </w:rPr>
        <w:t xml:space="preserve">heira Madalena Maria De Bortoli comentaram sobre o aprendizado obtido com a participação no curso sobre Aposentadorias e Pensões, na cidade de Curitiba. O Conselheiro Alexandre Gatelli também comentou sobre sua participação no curso preparatório para a prova de certificação em CPA-10, </w:t>
      </w:r>
      <w:r w:rsidR="00E308A1">
        <w:rPr>
          <w:bCs/>
          <w:sz w:val="24"/>
          <w:szCs w:val="24"/>
        </w:rPr>
        <w:t>na cidade de Florianópolis, afirmando</w:t>
      </w:r>
      <w:r w:rsidR="00FB7030">
        <w:rPr>
          <w:bCs/>
          <w:sz w:val="24"/>
          <w:szCs w:val="24"/>
        </w:rPr>
        <w:t xml:space="preserve"> </w:t>
      </w:r>
      <w:r w:rsidR="00E308A1">
        <w:rPr>
          <w:bCs/>
          <w:sz w:val="24"/>
          <w:szCs w:val="24"/>
        </w:rPr>
        <w:t xml:space="preserve">que o curso é </w:t>
      </w:r>
      <w:r w:rsidR="00FB7030">
        <w:rPr>
          <w:bCs/>
          <w:sz w:val="24"/>
          <w:szCs w:val="24"/>
        </w:rPr>
        <w:t xml:space="preserve">indispensável para aprovação. </w:t>
      </w:r>
      <w:r w:rsidR="00826206">
        <w:rPr>
          <w:sz w:val="24"/>
          <w:szCs w:val="24"/>
        </w:rPr>
        <w:t xml:space="preserve">Nada mais havendo a tratar, foi encerrada a reunião, da qual foi </w:t>
      </w:r>
      <w:proofErr w:type="gramStart"/>
      <w:r w:rsidR="00826206">
        <w:rPr>
          <w:sz w:val="24"/>
          <w:szCs w:val="24"/>
        </w:rPr>
        <w:t>lavrada a presente</w:t>
      </w:r>
      <w:proofErr w:type="gramEnd"/>
      <w:r w:rsidR="00826206">
        <w:rPr>
          <w:sz w:val="24"/>
          <w:szCs w:val="24"/>
        </w:rPr>
        <w:t xml:space="preserve"> ata</w:t>
      </w:r>
      <w:r w:rsidR="00C8028E">
        <w:rPr>
          <w:sz w:val="24"/>
          <w:szCs w:val="24"/>
        </w:rPr>
        <w:t>,</w:t>
      </w:r>
      <w:r w:rsidR="00826206">
        <w:rPr>
          <w:sz w:val="24"/>
          <w:szCs w:val="24"/>
        </w:rPr>
        <w:t xml:space="preserve"> que segue assinada pelos presentes.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5675F5" w:rsidRDefault="005675F5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3F7590" w:rsidRDefault="003F7590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2A7A86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5C0D79" w:rsidRDefault="005C0D79" w:rsidP="002A7A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</w:t>
      </w:r>
      <w:r w:rsidR="002A7A86">
        <w:rPr>
          <w:sz w:val="24"/>
          <w:szCs w:val="24"/>
        </w:rPr>
        <w:t>Fiscal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3F7590" w:rsidRDefault="003F7590" w:rsidP="00E80DEE">
      <w:pPr>
        <w:jc w:val="center"/>
        <w:rPr>
          <w:sz w:val="24"/>
          <w:szCs w:val="24"/>
        </w:rPr>
      </w:pPr>
    </w:p>
    <w:p w:rsidR="005C0D79" w:rsidRPr="00522112" w:rsidRDefault="002A7A86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Default="002A7A86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2A7A86" w:rsidRDefault="002A7A86" w:rsidP="005C0D79">
      <w:pPr>
        <w:jc w:val="center"/>
        <w:rPr>
          <w:sz w:val="24"/>
          <w:szCs w:val="24"/>
        </w:rPr>
      </w:pPr>
    </w:p>
    <w:p w:rsidR="003F7590" w:rsidRDefault="003F7590" w:rsidP="005C0D79">
      <w:pPr>
        <w:jc w:val="center"/>
        <w:rPr>
          <w:sz w:val="24"/>
          <w:szCs w:val="24"/>
        </w:rPr>
      </w:pPr>
    </w:p>
    <w:p w:rsidR="00826206" w:rsidRDefault="000F33CA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- Ausente -</w:t>
      </w:r>
    </w:p>
    <w:p w:rsidR="002A7A86" w:rsidRPr="002A7A86" w:rsidRDefault="002A7A86" w:rsidP="005C0D79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5C0D79" w:rsidRPr="00CD2511" w:rsidRDefault="002A7A86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  <w:bookmarkStart w:id="0" w:name="_GoBack"/>
      <w:bookmarkEnd w:id="0"/>
    </w:p>
    <w:sectPr w:rsidR="005C0D79" w:rsidRPr="00CD2511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98" w:rsidRDefault="001B7998" w:rsidP="00CD2511">
      <w:r>
        <w:separator/>
      </w:r>
    </w:p>
  </w:endnote>
  <w:endnote w:type="continuationSeparator" w:id="0">
    <w:p w:rsidR="001B7998" w:rsidRDefault="001B799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98" w:rsidRDefault="001B7998" w:rsidP="00CD2511">
      <w:r>
        <w:separator/>
      </w:r>
    </w:p>
  </w:footnote>
  <w:footnote w:type="continuationSeparator" w:id="0">
    <w:p w:rsidR="001B7998" w:rsidRDefault="001B799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1B7998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23280996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627F"/>
    <w:rsid w:val="000B637E"/>
    <w:rsid w:val="000F33CA"/>
    <w:rsid w:val="00144363"/>
    <w:rsid w:val="0017356F"/>
    <w:rsid w:val="001870CE"/>
    <w:rsid w:val="00195CB4"/>
    <w:rsid w:val="001A7187"/>
    <w:rsid w:val="001B7998"/>
    <w:rsid w:val="001F54C7"/>
    <w:rsid w:val="002A7A86"/>
    <w:rsid w:val="00370948"/>
    <w:rsid w:val="003F7590"/>
    <w:rsid w:val="00420609"/>
    <w:rsid w:val="004C07F2"/>
    <w:rsid w:val="004C4AC4"/>
    <w:rsid w:val="004C5962"/>
    <w:rsid w:val="00522112"/>
    <w:rsid w:val="00532663"/>
    <w:rsid w:val="005675F5"/>
    <w:rsid w:val="00574918"/>
    <w:rsid w:val="005C0D79"/>
    <w:rsid w:val="006966C9"/>
    <w:rsid w:val="006979D1"/>
    <w:rsid w:val="006C2DE3"/>
    <w:rsid w:val="006F2F5D"/>
    <w:rsid w:val="007036A0"/>
    <w:rsid w:val="00826206"/>
    <w:rsid w:val="008347EA"/>
    <w:rsid w:val="00952938"/>
    <w:rsid w:val="00954B57"/>
    <w:rsid w:val="00A22744"/>
    <w:rsid w:val="00A323F4"/>
    <w:rsid w:val="00A409CD"/>
    <w:rsid w:val="00B603CE"/>
    <w:rsid w:val="00BA0AC9"/>
    <w:rsid w:val="00BB497A"/>
    <w:rsid w:val="00C8028E"/>
    <w:rsid w:val="00CA721E"/>
    <w:rsid w:val="00CC032E"/>
    <w:rsid w:val="00CD2511"/>
    <w:rsid w:val="00D16EC2"/>
    <w:rsid w:val="00D22B5F"/>
    <w:rsid w:val="00D36ABA"/>
    <w:rsid w:val="00D42EFF"/>
    <w:rsid w:val="00D8686E"/>
    <w:rsid w:val="00E308A1"/>
    <w:rsid w:val="00E370D4"/>
    <w:rsid w:val="00E421AA"/>
    <w:rsid w:val="00E80DEE"/>
    <w:rsid w:val="00EE439C"/>
    <w:rsid w:val="00FB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6A49-1835-4973-9496-86EB82B8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4</cp:revision>
  <cp:lastPrinted>2016-02-23T16:39:00Z</cp:lastPrinted>
  <dcterms:created xsi:type="dcterms:W3CDTF">2016-04-27T18:16:00Z</dcterms:created>
  <dcterms:modified xsi:type="dcterms:W3CDTF">2016-04-27T19:50:00Z</dcterms:modified>
</cp:coreProperties>
</file>