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633E9E" w:rsidRDefault="00D8686E">
      <w:pPr>
        <w:rPr>
          <w:sz w:val="24"/>
          <w:szCs w:val="24"/>
        </w:rPr>
      </w:pPr>
    </w:p>
    <w:p w:rsidR="00CD2511" w:rsidRPr="00633E9E" w:rsidRDefault="009B02BE" w:rsidP="00CD2511">
      <w:pPr>
        <w:jc w:val="center"/>
        <w:rPr>
          <w:b/>
          <w:sz w:val="24"/>
          <w:szCs w:val="24"/>
        </w:rPr>
      </w:pPr>
      <w:r w:rsidRPr="00633E9E">
        <w:rPr>
          <w:b/>
          <w:sz w:val="24"/>
          <w:szCs w:val="24"/>
        </w:rPr>
        <w:t>ATA Nº 0</w:t>
      </w:r>
      <w:r w:rsidR="00243DCC" w:rsidRPr="00633E9E">
        <w:rPr>
          <w:b/>
          <w:sz w:val="24"/>
          <w:szCs w:val="24"/>
        </w:rPr>
        <w:t>5</w:t>
      </w:r>
      <w:r w:rsidRPr="00633E9E">
        <w:rPr>
          <w:b/>
          <w:sz w:val="24"/>
          <w:szCs w:val="24"/>
        </w:rPr>
        <w:t>/2020</w:t>
      </w:r>
    </w:p>
    <w:p w:rsidR="002861F3" w:rsidRPr="00633E9E" w:rsidRDefault="002861F3" w:rsidP="002861F3">
      <w:pPr>
        <w:jc w:val="center"/>
        <w:rPr>
          <w:b/>
          <w:sz w:val="24"/>
          <w:szCs w:val="24"/>
        </w:rPr>
      </w:pPr>
    </w:p>
    <w:p w:rsidR="001870CE" w:rsidRPr="00633E9E" w:rsidRDefault="001870CE" w:rsidP="002861F3">
      <w:pPr>
        <w:jc w:val="center"/>
        <w:rPr>
          <w:b/>
          <w:sz w:val="24"/>
          <w:szCs w:val="24"/>
        </w:rPr>
      </w:pPr>
      <w:r w:rsidRPr="00633E9E">
        <w:rPr>
          <w:b/>
          <w:sz w:val="24"/>
          <w:szCs w:val="24"/>
        </w:rPr>
        <w:t>ATA DA REUNIÃO DO COMITÊ DE INVE</w:t>
      </w:r>
      <w:r w:rsidR="002861F3" w:rsidRPr="00633E9E">
        <w:rPr>
          <w:b/>
          <w:sz w:val="24"/>
          <w:szCs w:val="24"/>
        </w:rPr>
        <w:t>STIMENTOS DO IPRESVEL</w:t>
      </w:r>
    </w:p>
    <w:p w:rsidR="00CD2511" w:rsidRPr="00633E9E" w:rsidRDefault="00CD2511" w:rsidP="00CD2511">
      <w:pPr>
        <w:jc w:val="center"/>
        <w:rPr>
          <w:b/>
          <w:sz w:val="24"/>
          <w:szCs w:val="24"/>
        </w:rPr>
      </w:pPr>
    </w:p>
    <w:p w:rsidR="009B02BE" w:rsidRPr="00633E9E" w:rsidRDefault="009B02BE" w:rsidP="009B02BE">
      <w:pPr>
        <w:pStyle w:val="Default"/>
        <w:jc w:val="both"/>
        <w:rPr>
          <w:rFonts w:ascii="Times New Roman" w:hAnsi="Times New Roman" w:cs="Times New Roman"/>
        </w:rPr>
      </w:pPr>
      <w:r w:rsidRPr="00633E9E">
        <w:rPr>
          <w:rFonts w:ascii="Times New Roman" w:hAnsi="Times New Roman" w:cs="Times New Roman"/>
        </w:rPr>
        <w:t xml:space="preserve">Aos </w:t>
      </w:r>
      <w:r w:rsidR="00DD0C09" w:rsidRPr="00633E9E">
        <w:rPr>
          <w:rFonts w:ascii="Times New Roman" w:hAnsi="Times New Roman" w:cs="Times New Roman"/>
        </w:rPr>
        <w:t>vinte</w:t>
      </w:r>
      <w:r w:rsidRPr="00633E9E">
        <w:rPr>
          <w:rFonts w:ascii="Times New Roman" w:hAnsi="Times New Roman" w:cs="Times New Roman"/>
        </w:rPr>
        <w:t xml:space="preserve"> dias do mês de </w:t>
      </w:r>
      <w:r w:rsidR="00DD0C09" w:rsidRPr="00633E9E">
        <w:rPr>
          <w:rFonts w:ascii="Times New Roman" w:hAnsi="Times New Roman" w:cs="Times New Roman"/>
        </w:rPr>
        <w:t>fevereiro</w:t>
      </w:r>
      <w:r w:rsidRPr="00633E9E">
        <w:rPr>
          <w:rFonts w:ascii="Times New Roman" w:hAnsi="Times New Roman" w:cs="Times New Roman"/>
        </w:rPr>
        <w:t xml:space="preserve"> do ano de dois mil e vinte, às dez horas, em sua sede, à Travessa das Flores, número cinquenta e oito, centro, reuniram-se os membros do Comitê de Investimentos para reunião ordinária. Iniciando os trabalhos, os conselheiros analisaram o relatório de gestão de investimentos do mês de </w:t>
      </w:r>
      <w:r w:rsidR="00DD0C09" w:rsidRPr="00633E9E">
        <w:rPr>
          <w:rFonts w:ascii="Times New Roman" w:hAnsi="Times New Roman" w:cs="Times New Roman"/>
        </w:rPr>
        <w:t>janeiro</w:t>
      </w:r>
      <w:r w:rsidRPr="00633E9E">
        <w:rPr>
          <w:rFonts w:ascii="Times New Roman" w:hAnsi="Times New Roman" w:cs="Times New Roman"/>
        </w:rPr>
        <w:t xml:space="preserve">, onde a rentabilidade da carteira atingiu o percentual de </w:t>
      </w:r>
      <w:r w:rsidR="00DD0C09" w:rsidRPr="00633E9E">
        <w:rPr>
          <w:rFonts w:ascii="Times New Roman" w:hAnsi="Times New Roman" w:cs="Times New Roman"/>
        </w:rPr>
        <w:t xml:space="preserve">zero vírgula quarenta e oito </w:t>
      </w:r>
      <w:r w:rsidRPr="00633E9E">
        <w:rPr>
          <w:rFonts w:ascii="Times New Roman" w:hAnsi="Times New Roman" w:cs="Times New Roman"/>
        </w:rPr>
        <w:t xml:space="preserve">por cento no mês, totalizando o valor de vinte e </w:t>
      </w:r>
      <w:r w:rsidR="00DD0C09" w:rsidRPr="00633E9E">
        <w:rPr>
          <w:rFonts w:ascii="Times New Roman" w:hAnsi="Times New Roman" w:cs="Times New Roman"/>
        </w:rPr>
        <w:t xml:space="preserve">nove milhões, setecentos e quatorze mil e duzentos e quatorze reais e quarenta e um centavos. A meta no mês ficou em zero vírgula sessenta e oito por cento, acima da rentabilidade alcançada no período. </w:t>
      </w:r>
      <w:r w:rsidR="00FD3DAD" w:rsidRPr="00633E9E">
        <w:rPr>
          <w:rFonts w:ascii="Times New Roman" w:hAnsi="Times New Roman" w:cs="Times New Roman"/>
        </w:rPr>
        <w:t>Posteriormente, foi discutid</w:t>
      </w:r>
      <w:r w:rsidR="00CA1CF6" w:rsidRPr="00633E9E">
        <w:rPr>
          <w:rFonts w:ascii="Times New Roman" w:hAnsi="Times New Roman" w:cs="Times New Roman"/>
        </w:rPr>
        <w:t>o o interesse e</w:t>
      </w:r>
      <w:r w:rsidR="00FD3DAD" w:rsidRPr="00633E9E">
        <w:rPr>
          <w:rFonts w:ascii="Times New Roman" w:hAnsi="Times New Roman" w:cs="Times New Roman"/>
        </w:rPr>
        <w:t xml:space="preserve"> possibilidade de participação dos membros do Comitê no 2º Congresso Br</w:t>
      </w:r>
      <w:r w:rsidR="00CA1CF6" w:rsidRPr="00633E9E">
        <w:rPr>
          <w:rFonts w:ascii="Times New Roman" w:hAnsi="Times New Roman" w:cs="Times New Roman"/>
        </w:rPr>
        <w:t>asileiro de Investimentos de RPPS</w:t>
      </w:r>
      <w:r w:rsidR="00633E9E" w:rsidRPr="00633E9E">
        <w:rPr>
          <w:rFonts w:ascii="Times New Roman" w:hAnsi="Times New Roman" w:cs="Times New Roman"/>
        </w:rPr>
        <w:t xml:space="preserve"> e </w:t>
      </w:r>
      <w:r w:rsidR="00633E9E" w:rsidRPr="00633E9E">
        <w:rPr>
          <w:rFonts w:ascii="Times New Roman" w:hAnsi="Times New Roman" w:cs="Times New Roman"/>
        </w:rPr>
        <w:t xml:space="preserve">9º Congresso Estadual da </w:t>
      </w:r>
      <w:proofErr w:type="spellStart"/>
      <w:r w:rsidR="00633E9E" w:rsidRPr="00633E9E">
        <w:rPr>
          <w:rFonts w:ascii="Times New Roman" w:hAnsi="Times New Roman" w:cs="Times New Roman"/>
        </w:rPr>
        <w:t>Assimpasc</w:t>
      </w:r>
      <w:proofErr w:type="spellEnd"/>
      <w:r w:rsidR="00CA1CF6" w:rsidRPr="00633E9E">
        <w:rPr>
          <w:rFonts w:ascii="Times New Roman" w:hAnsi="Times New Roman" w:cs="Times New Roman"/>
        </w:rPr>
        <w:t xml:space="preserve">, que acontecerá nos dias 11 a 13 de março, em Florianópolis – SC, para aprovação do Conselho Administrativo. </w:t>
      </w:r>
      <w:r w:rsidRPr="00633E9E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633E9E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D688D" w:rsidRPr="00633E9E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5F72BE" w:rsidRPr="00633E9E" w:rsidRDefault="005F72BE" w:rsidP="00CD2511">
      <w:pPr>
        <w:jc w:val="both"/>
        <w:rPr>
          <w:sz w:val="24"/>
          <w:szCs w:val="24"/>
        </w:rPr>
      </w:pPr>
    </w:p>
    <w:p w:rsidR="00EB78A1" w:rsidRPr="00633E9E" w:rsidRDefault="00EB78A1" w:rsidP="00CD2511">
      <w:pPr>
        <w:jc w:val="both"/>
        <w:rPr>
          <w:sz w:val="24"/>
          <w:szCs w:val="24"/>
        </w:rPr>
      </w:pPr>
    </w:p>
    <w:p w:rsidR="00E80DEE" w:rsidRPr="00633E9E" w:rsidRDefault="00E80DEE" w:rsidP="00E80DEE">
      <w:pPr>
        <w:jc w:val="center"/>
        <w:rPr>
          <w:b/>
          <w:sz w:val="24"/>
          <w:szCs w:val="24"/>
        </w:rPr>
      </w:pPr>
      <w:r w:rsidRPr="00633E9E">
        <w:rPr>
          <w:b/>
          <w:sz w:val="24"/>
          <w:szCs w:val="24"/>
        </w:rPr>
        <w:t>TÂNIA GIACOMIN DE BORTOLI</w:t>
      </w:r>
    </w:p>
    <w:p w:rsidR="00E80DEE" w:rsidRPr="00633E9E" w:rsidRDefault="00E80DEE" w:rsidP="00E80DEE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>Diretora-Executiva do IPRESVEL e</w:t>
      </w:r>
    </w:p>
    <w:p w:rsidR="00E80DEE" w:rsidRPr="00633E9E" w:rsidRDefault="00E80DEE" w:rsidP="00E80DEE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>Membro do Comitê de Investimentos</w:t>
      </w:r>
    </w:p>
    <w:p w:rsidR="00E80DEE" w:rsidRPr="00633E9E" w:rsidRDefault="0087066D" w:rsidP="00E80DEE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 xml:space="preserve">Certificação: </w:t>
      </w:r>
      <w:r w:rsidR="00E80DEE" w:rsidRPr="00633E9E">
        <w:rPr>
          <w:sz w:val="24"/>
          <w:szCs w:val="24"/>
        </w:rPr>
        <w:t>ANBIMA CPA</w:t>
      </w:r>
      <w:r w:rsidRPr="00633E9E">
        <w:rPr>
          <w:sz w:val="24"/>
          <w:szCs w:val="24"/>
        </w:rPr>
        <w:t>-</w:t>
      </w:r>
      <w:r w:rsidR="00E80DEE" w:rsidRPr="00633E9E">
        <w:rPr>
          <w:sz w:val="24"/>
          <w:szCs w:val="24"/>
        </w:rPr>
        <w:t>10</w:t>
      </w:r>
    </w:p>
    <w:p w:rsidR="00E80DEE" w:rsidRPr="00633E9E" w:rsidRDefault="00E80DEE" w:rsidP="00E80DEE">
      <w:pPr>
        <w:jc w:val="center"/>
        <w:rPr>
          <w:sz w:val="24"/>
          <w:szCs w:val="24"/>
        </w:rPr>
      </w:pPr>
    </w:p>
    <w:p w:rsidR="00E80DEE" w:rsidRPr="00633E9E" w:rsidRDefault="00E80DEE" w:rsidP="00E80DEE">
      <w:pPr>
        <w:jc w:val="center"/>
        <w:rPr>
          <w:sz w:val="24"/>
          <w:szCs w:val="24"/>
        </w:rPr>
      </w:pPr>
    </w:p>
    <w:p w:rsidR="005C0D79" w:rsidRPr="00633E9E" w:rsidRDefault="005C0D79" w:rsidP="00E80DEE">
      <w:pPr>
        <w:jc w:val="center"/>
        <w:rPr>
          <w:sz w:val="24"/>
          <w:szCs w:val="24"/>
        </w:rPr>
      </w:pPr>
    </w:p>
    <w:p w:rsidR="00E80DEE" w:rsidRPr="00633E9E" w:rsidRDefault="00DD61E2" w:rsidP="00E80DEE">
      <w:pPr>
        <w:jc w:val="center"/>
        <w:rPr>
          <w:b/>
          <w:sz w:val="24"/>
          <w:szCs w:val="24"/>
        </w:rPr>
      </w:pPr>
      <w:r w:rsidRPr="00633E9E">
        <w:rPr>
          <w:b/>
          <w:sz w:val="24"/>
          <w:szCs w:val="24"/>
        </w:rPr>
        <w:t>ALEXANDRE GATELLI</w:t>
      </w:r>
    </w:p>
    <w:p w:rsidR="005C0D79" w:rsidRPr="00633E9E" w:rsidRDefault="005C0D79" w:rsidP="00E80DEE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 xml:space="preserve">Presidente do Conselho </w:t>
      </w:r>
      <w:r w:rsidR="00DD61E2" w:rsidRPr="00633E9E">
        <w:rPr>
          <w:sz w:val="24"/>
          <w:szCs w:val="24"/>
        </w:rPr>
        <w:t>Fiscal</w:t>
      </w:r>
      <w:r w:rsidRPr="00633E9E">
        <w:rPr>
          <w:sz w:val="24"/>
          <w:szCs w:val="24"/>
        </w:rPr>
        <w:t xml:space="preserve"> e </w:t>
      </w:r>
    </w:p>
    <w:p w:rsidR="005C0D79" w:rsidRPr="00633E9E" w:rsidRDefault="005C0D79" w:rsidP="005C0D79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>Membro do Comitê de Investimentos</w:t>
      </w:r>
    </w:p>
    <w:p w:rsidR="0087066D" w:rsidRPr="00633E9E" w:rsidRDefault="0087066D" w:rsidP="0087066D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>Certificação: ANBIMA CPA-10</w:t>
      </w:r>
    </w:p>
    <w:p w:rsidR="005C0D79" w:rsidRPr="00633E9E" w:rsidRDefault="005C0D79" w:rsidP="00E80DEE">
      <w:pPr>
        <w:jc w:val="center"/>
        <w:rPr>
          <w:sz w:val="24"/>
          <w:szCs w:val="24"/>
        </w:rPr>
      </w:pPr>
    </w:p>
    <w:p w:rsidR="005C0D79" w:rsidRPr="00633E9E" w:rsidRDefault="005C0D79" w:rsidP="00E80DEE">
      <w:pPr>
        <w:jc w:val="center"/>
        <w:rPr>
          <w:sz w:val="24"/>
          <w:szCs w:val="24"/>
        </w:rPr>
      </w:pPr>
    </w:p>
    <w:p w:rsidR="005C0D79" w:rsidRPr="00633E9E" w:rsidRDefault="005C0D79" w:rsidP="00E80DEE">
      <w:pPr>
        <w:jc w:val="center"/>
        <w:rPr>
          <w:sz w:val="24"/>
          <w:szCs w:val="24"/>
        </w:rPr>
      </w:pPr>
    </w:p>
    <w:p w:rsidR="005C0D79" w:rsidRPr="00633E9E" w:rsidRDefault="00DD61E2" w:rsidP="00E80DEE">
      <w:pPr>
        <w:jc w:val="center"/>
        <w:rPr>
          <w:b/>
          <w:sz w:val="24"/>
          <w:szCs w:val="24"/>
        </w:rPr>
      </w:pPr>
      <w:r w:rsidRPr="00633E9E">
        <w:rPr>
          <w:b/>
          <w:sz w:val="24"/>
          <w:szCs w:val="24"/>
        </w:rPr>
        <w:t>RUDINEI MULLER</w:t>
      </w:r>
    </w:p>
    <w:p w:rsidR="005C0D79" w:rsidRPr="00633E9E" w:rsidRDefault="005C0D79" w:rsidP="005C0D79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>Membro do Comitê de Investimentos</w:t>
      </w:r>
    </w:p>
    <w:p w:rsidR="0087066D" w:rsidRPr="00633E9E" w:rsidRDefault="0087066D" w:rsidP="0087066D">
      <w:pPr>
        <w:jc w:val="center"/>
        <w:rPr>
          <w:sz w:val="24"/>
          <w:szCs w:val="24"/>
        </w:rPr>
      </w:pPr>
      <w:r w:rsidRPr="00633E9E">
        <w:rPr>
          <w:sz w:val="24"/>
          <w:szCs w:val="24"/>
        </w:rPr>
        <w:t>Certificação: ANBIMA CPA-10</w:t>
      </w:r>
    </w:p>
    <w:p w:rsidR="005C0D79" w:rsidRPr="00633E9E" w:rsidRDefault="005C0D79" w:rsidP="00E80DEE">
      <w:pPr>
        <w:jc w:val="center"/>
        <w:rPr>
          <w:sz w:val="24"/>
          <w:szCs w:val="24"/>
        </w:rPr>
      </w:pPr>
    </w:p>
    <w:sectPr w:rsidR="005C0D79" w:rsidRPr="00633E9E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37" w:rsidRDefault="00B87337" w:rsidP="00CD2511">
      <w:r>
        <w:separator/>
      </w:r>
    </w:p>
  </w:endnote>
  <w:endnote w:type="continuationSeparator" w:id="0">
    <w:p w:rsidR="00B87337" w:rsidRDefault="00B8733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37" w:rsidRDefault="00B87337" w:rsidP="00CD2511">
      <w:r>
        <w:separator/>
      </w:r>
    </w:p>
  </w:footnote>
  <w:footnote w:type="continuationSeparator" w:id="0">
    <w:p w:rsidR="00B87337" w:rsidRDefault="00B8733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C0E12"/>
    <w:rsid w:val="001D2666"/>
    <w:rsid w:val="00207B9B"/>
    <w:rsid w:val="002204B8"/>
    <w:rsid w:val="00227EBE"/>
    <w:rsid w:val="00243DCC"/>
    <w:rsid w:val="00270E77"/>
    <w:rsid w:val="00277213"/>
    <w:rsid w:val="002861F3"/>
    <w:rsid w:val="002A000F"/>
    <w:rsid w:val="002C03BC"/>
    <w:rsid w:val="002D0926"/>
    <w:rsid w:val="002D0EC7"/>
    <w:rsid w:val="002E0425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3E9E"/>
    <w:rsid w:val="0063596E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75D57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A574D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757A1"/>
    <w:rsid w:val="00A93C2E"/>
    <w:rsid w:val="00AA131E"/>
    <w:rsid w:val="00AA6FA1"/>
    <w:rsid w:val="00AC7141"/>
    <w:rsid w:val="00B14A43"/>
    <w:rsid w:val="00B34823"/>
    <w:rsid w:val="00B43ECE"/>
    <w:rsid w:val="00B50192"/>
    <w:rsid w:val="00B52EDF"/>
    <w:rsid w:val="00B53E35"/>
    <w:rsid w:val="00B603CE"/>
    <w:rsid w:val="00B66540"/>
    <w:rsid w:val="00B87337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A1CF6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0C09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D361-086C-4011-ABD0-46649BFF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6</cp:revision>
  <cp:lastPrinted>2020-04-17T13:55:00Z</cp:lastPrinted>
  <dcterms:created xsi:type="dcterms:W3CDTF">2020-04-15T15:40:00Z</dcterms:created>
  <dcterms:modified xsi:type="dcterms:W3CDTF">2020-04-17T14:07:00Z</dcterms:modified>
</cp:coreProperties>
</file>