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FA685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FA6858" w:rsidRPr="00582AA3" w:rsidRDefault="00FA6858" w:rsidP="00FA6858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três dias do mês de setembro de dois mil e dezesseis, às </w:t>
      </w:r>
      <w:r w:rsidR="009B4EBA">
        <w:rPr>
          <w:sz w:val="24"/>
          <w:szCs w:val="24"/>
        </w:rPr>
        <w:t>nove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 xml:space="preserve">Conselho </w:t>
      </w:r>
      <w:r w:rsidR="009B4EBA">
        <w:rPr>
          <w:sz w:val="24"/>
          <w:szCs w:val="24"/>
        </w:rPr>
        <w:t>Fiscal</w:t>
      </w:r>
      <w:r>
        <w:rPr>
          <w:sz w:val="24"/>
          <w:szCs w:val="24"/>
        </w:rPr>
        <w:t xml:space="preserve"> par</w:t>
      </w:r>
      <w:r w:rsidRPr="00522112">
        <w:rPr>
          <w:sz w:val="24"/>
          <w:szCs w:val="24"/>
        </w:rPr>
        <w:t>a reunião ordinária. A Diretora-Executiva</w:t>
      </w:r>
      <w:r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>
        <w:rPr>
          <w:sz w:val="24"/>
          <w:szCs w:val="24"/>
        </w:rPr>
        <w:t xml:space="preserve">demonstrando o Balancete do mês de agosto de dois mil e dezesseis, com suas respectivas Receitas e Despesas, onde os rendimentos da Carteira totalizaram </w:t>
      </w:r>
      <w:proofErr w:type="gramStart"/>
      <w:r>
        <w:rPr>
          <w:sz w:val="24"/>
          <w:szCs w:val="24"/>
        </w:rPr>
        <w:t>um vírgula</w:t>
      </w:r>
      <w:proofErr w:type="gramEnd"/>
      <w:r>
        <w:rPr>
          <w:sz w:val="24"/>
          <w:szCs w:val="24"/>
        </w:rPr>
        <w:t xml:space="preserve"> vinte por cento no mês. </w:t>
      </w:r>
      <w:r w:rsidR="00414BC4">
        <w:rPr>
          <w:bCs/>
          <w:sz w:val="24"/>
          <w:szCs w:val="24"/>
        </w:rPr>
        <w:t>Os Conselheiros, após análise, aprovaram o Balancete.</w:t>
      </w:r>
      <w:r w:rsidR="00414BC4">
        <w:rPr>
          <w:sz w:val="24"/>
          <w:szCs w:val="24"/>
        </w:rPr>
        <w:t xml:space="preserve"> </w:t>
      </w:r>
      <w:r>
        <w:rPr>
          <w:sz w:val="24"/>
          <w:szCs w:val="24"/>
        </w:rPr>
        <w:t>Posteriormente,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>, onde a Carteira de Ativos do Instituto totalizou o valor de dezessete milhões, cento e vinte e dois mil e duzentos e oito reais e trinta e seis centavos</w:t>
      </w:r>
      <w:r w:rsidRPr="00FE15DB">
        <w:rPr>
          <w:sz w:val="24"/>
          <w:szCs w:val="24"/>
        </w:rPr>
        <w:t>.</w:t>
      </w:r>
      <w:r w:rsidR="00414BC4">
        <w:rPr>
          <w:bCs/>
          <w:sz w:val="24"/>
          <w:szCs w:val="24"/>
        </w:rPr>
        <w:t xml:space="preserve"> Na sequência</w:t>
      </w:r>
      <w:r>
        <w:rPr>
          <w:sz w:val="24"/>
          <w:szCs w:val="24"/>
        </w:rPr>
        <w:t xml:space="preserve">, os Conselheiros foram informados sobre a data da apresentação, pela Assessoria Financeira, da proposta da Política de Investimentos para o próximo ano, sendo dia nove de novembro de dois mil e dezesseis. </w:t>
      </w:r>
      <w:r w:rsidR="00414BC4">
        <w:rPr>
          <w:sz w:val="24"/>
          <w:szCs w:val="24"/>
        </w:rPr>
        <w:t>Após</w:t>
      </w:r>
      <w:r>
        <w:rPr>
          <w:sz w:val="24"/>
          <w:szCs w:val="24"/>
        </w:rPr>
        <w:t xml:space="preserve">, foram comunicados sobre a aprovação das contas do Instituto referente ao exercício de dois mil e dez pelo Tribunal de Contas do Estado de Santa Catarina. Seguidamente, a Diretora-Executiva comentou sobre o processo de Credenciamento do Banco do Brasil que está em fase final, faltando apenas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atualização de algumas Certidões Fiscais.</w:t>
      </w:r>
      <w:r>
        <w:rPr>
          <w:bCs/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</w:t>
      </w:r>
      <w:proofErr w:type="gramStart"/>
      <w:r>
        <w:rPr>
          <w:sz w:val="24"/>
          <w:szCs w:val="24"/>
        </w:rPr>
        <w:t>lavrada a presente</w:t>
      </w:r>
      <w:proofErr w:type="gramEnd"/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FA6858" w:rsidRDefault="00FA6858" w:rsidP="00D24E97">
      <w:pPr>
        <w:jc w:val="both"/>
        <w:rPr>
          <w:sz w:val="24"/>
          <w:szCs w:val="24"/>
        </w:rPr>
      </w:pPr>
    </w:p>
    <w:p w:rsidR="00AC06AD" w:rsidRDefault="00AC06AD" w:rsidP="00D24E97">
      <w:pPr>
        <w:jc w:val="both"/>
        <w:rPr>
          <w:sz w:val="24"/>
          <w:szCs w:val="24"/>
        </w:rPr>
      </w:pPr>
    </w:p>
    <w:p w:rsidR="0092040F" w:rsidRDefault="0092040F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6304A6" w:rsidRDefault="006304A6" w:rsidP="006304A6">
      <w:pPr>
        <w:jc w:val="center"/>
        <w:rPr>
          <w:sz w:val="24"/>
          <w:szCs w:val="24"/>
        </w:rPr>
      </w:pPr>
      <w:r>
        <w:rPr>
          <w:sz w:val="24"/>
          <w:szCs w:val="24"/>
        </w:rPr>
        <w:t>- Ausente -</w:t>
      </w: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  <w:bookmarkStart w:id="0" w:name="_GoBack"/>
      <w:bookmarkEnd w:id="0"/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51" w:rsidRDefault="00741751" w:rsidP="00CD2511">
      <w:r>
        <w:separator/>
      </w:r>
    </w:p>
  </w:endnote>
  <w:endnote w:type="continuationSeparator" w:id="0">
    <w:p w:rsidR="00741751" w:rsidRDefault="0074175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51" w:rsidRDefault="00741751" w:rsidP="00CD2511">
      <w:r>
        <w:separator/>
      </w:r>
    </w:p>
  </w:footnote>
  <w:footnote w:type="continuationSeparator" w:id="0">
    <w:p w:rsidR="00741751" w:rsidRDefault="0074175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741751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3735004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B637E"/>
    <w:rsid w:val="000F33CA"/>
    <w:rsid w:val="00144363"/>
    <w:rsid w:val="0017356F"/>
    <w:rsid w:val="001804F4"/>
    <w:rsid w:val="001870CE"/>
    <w:rsid w:val="00194B3A"/>
    <w:rsid w:val="00195CB4"/>
    <w:rsid w:val="001A7187"/>
    <w:rsid w:val="001B7998"/>
    <w:rsid w:val="001F54C7"/>
    <w:rsid w:val="002A7A86"/>
    <w:rsid w:val="0030112F"/>
    <w:rsid w:val="00370948"/>
    <w:rsid w:val="003F7590"/>
    <w:rsid w:val="00414BC4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826206"/>
    <w:rsid w:val="008347EA"/>
    <w:rsid w:val="00864A06"/>
    <w:rsid w:val="00875B3E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B603CE"/>
    <w:rsid w:val="00BA0AC9"/>
    <w:rsid w:val="00BB497A"/>
    <w:rsid w:val="00BD1602"/>
    <w:rsid w:val="00C548C2"/>
    <w:rsid w:val="00C8028E"/>
    <w:rsid w:val="00CA2FBF"/>
    <w:rsid w:val="00CA721E"/>
    <w:rsid w:val="00CC032E"/>
    <w:rsid w:val="00CD2511"/>
    <w:rsid w:val="00D16EC2"/>
    <w:rsid w:val="00D22B5F"/>
    <w:rsid w:val="00D24E97"/>
    <w:rsid w:val="00D36ABA"/>
    <w:rsid w:val="00D42EFF"/>
    <w:rsid w:val="00D8686E"/>
    <w:rsid w:val="00DE182A"/>
    <w:rsid w:val="00E308A1"/>
    <w:rsid w:val="00E370D4"/>
    <w:rsid w:val="00E421AA"/>
    <w:rsid w:val="00E80DEE"/>
    <w:rsid w:val="00E836ED"/>
    <w:rsid w:val="00ED5171"/>
    <w:rsid w:val="00EE439C"/>
    <w:rsid w:val="00FA6858"/>
    <w:rsid w:val="00FB7030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F051-C020-438A-8A36-A1DBBA9F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cp:lastPrinted>2016-10-07T11:42:00Z</cp:lastPrinted>
  <dcterms:created xsi:type="dcterms:W3CDTF">2016-10-06T15:39:00Z</dcterms:created>
  <dcterms:modified xsi:type="dcterms:W3CDTF">2016-10-07T15:54:00Z</dcterms:modified>
</cp:coreProperties>
</file>