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E32F1B">
        <w:rPr>
          <w:b/>
          <w:sz w:val="24"/>
          <w:szCs w:val="24"/>
        </w:rPr>
        <w:t>4</w:t>
      </w:r>
      <w:bookmarkStart w:id="0" w:name="_GoBack"/>
      <w:bookmarkEnd w:id="0"/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05B7C">
        <w:rPr>
          <w:sz w:val="24"/>
          <w:szCs w:val="24"/>
        </w:rPr>
        <w:t xml:space="preserve">vinte e </w:t>
      </w:r>
      <w:r w:rsidR="00891010">
        <w:rPr>
          <w:sz w:val="24"/>
          <w:szCs w:val="24"/>
        </w:rPr>
        <w:t>três</w:t>
      </w:r>
      <w:r w:rsidR="00971594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891010">
        <w:rPr>
          <w:sz w:val="24"/>
          <w:szCs w:val="24"/>
        </w:rPr>
        <w:t>abril</w:t>
      </w:r>
      <w:r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Pr="00EF6EA4">
        <w:rPr>
          <w:sz w:val="24"/>
          <w:szCs w:val="24"/>
        </w:rPr>
        <w:t xml:space="preserve">, em sua sede, à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6B503D">
        <w:rPr>
          <w:sz w:val="24"/>
          <w:szCs w:val="24"/>
        </w:rPr>
        <w:t>março</w:t>
      </w:r>
      <w:r w:rsidR="00DF15B0">
        <w:rPr>
          <w:sz w:val="24"/>
          <w:szCs w:val="24"/>
        </w:rPr>
        <w:t xml:space="preserve"> do ano de dois mil e vinte e quatro, com suas respectivas Receitas e Despesas, bem como o relatório de gestão de investimentos, onde a rentabilidade</w:t>
      </w:r>
      <w:r w:rsidR="0071490A">
        <w:rPr>
          <w:sz w:val="24"/>
          <w:szCs w:val="24"/>
        </w:rPr>
        <w:t xml:space="preserve"> </w:t>
      </w:r>
      <w:r w:rsidR="00C708A1">
        <w:rPr>
          <w:sz w:val="24"/>
          <w:szCs w:val="24"/>
        </w:rPr>
        <w:t xml:space="preserve">da carteira foi de </w:t>
      </w:r>
      <w:r w:rsidR="006B503D">
        <w:rPr>
          <w:sz w:val="24"/>
          <w:szCs w:val="24"/>
        </w:rPr>
        <w:t>noventa e seis</w:t>
      </w:r>
      <w:r w:rsidR="00C708A1">
        <w:rPr>
          <w:sz w:val="24"/>
          <w:szCs w:val="24"/>
        </w:rPr>
        <w:t xml:space="preserve"> centésimos por cento no mês. O patrimônio líquido do Instituto é</w:t>
      </w:r>
      <w:r w:rsidR="006B503D" w:rsidRPr="006B503D">
        <w:rPr>
          <w:sz w:val="24"/>
          <w:szCs w:val="24"/>
        </w:rPr>
        <w:t xml:space="preserve"> </w:t>
      </w:r>
      <w:r w:rsidR="006B503D">
        <w:rPr>
          <w:sz w:val="24"/>
          <w:szCs w:val="24"/>
        </w:rPr>
        <w:t>quarenta milhões, trezentos e trinta e três mil e noventa e dois reais com dez centavos.</w:t>
      </w:r>
      <w:r w:rsidR="00C708A1">
        <w:rPr>
          <w:sz w:val="24"/>
          <w:szCs w:val="24"/>
        </w:rPr>
        <w:t xml:space="preserve">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2F1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4A00-3485-4725-9BA1-D46DF868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41</cp:revision>
  <cp:lastPrinted>2023-10-26T11:54:00Z</cp:lastPrinted>
  <dcterms:created xsi:type="dcterms:W3CDTF">2023-06-20T18:01:00Z</dcterms:created>
  <dcterms:modified xsi:type="dcterms:W3CDTF">2024-07-10T13:00:00Z</dcterms:modified>
</cp:coreProperties>
</file>